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8D8" w:rsidRPr="00B028D8" w:rsidRDefault="00B028D8" w:rsidP="00B028D8">
      <w:pPr>
        <w:adjustRightInd w:val="0"/>
        <w:jc w:val="right"/>
        <w:rPr>
          <w:rFonts w:cs="TimesNewRomanPSMT"/>
          <w:b/>
          <w:i/>
          <w:sz w:val="28"/>
          <w:szCs w:val="28"/>
        </w:rPr>
      </w:pPr>
      <w:bookmarkStart w:id="0" w:name="_GoBack"/>
      <w:bookmarkEnd w:id="0"/>
      <w:r w:rsidRPr="00B028D8">
        <w:rPr>
          <w:rFonts w:cs="TimesNewRomanPSMT"/>
          <w:b/>
          <w:i/>
          <w:sz w:val="28"/>
          <w:szCs w:val="28"/>
        </w:rPr>
        <w:t>ALLEGATO I</w:t>
      </w:r>
    </w:p>
    <w:p w:rsidR="00B028D8" w:rsidRDefault="00B028D8" w:rsidP="00B028D8">
      <w:pPr>
        <w:adjustRightInd w:val="0"/>
        <w:jc w:val="center"/>
        <w:rPr>
          <w:rFonts w:cs="TimesNewRomanPSMT"/>
          <w:b/>
          <w:sz w:val="28"/>
          <w:szCs w:val="28"/>
        </w:rPr>
      </w:pPr>
    </w:p>
    <w:p w:rsidR="00B028D8" w:rsidRDefault="00B028D8" w:rsidP="00B028D8">
      <w:pPr>
        <w:adjustRightInd w:val="0"/>
        <w:jc w:val="center"/>
        <w:rPr>
          <w:rFonts w:cs="TimesNewRomanPSMT"/>
          <w:b/>
          <w:sz w:val="28"/>
          <w:szCs w:val="28"/>
        </w:rPr>
      </w:pPr>
      <w:r w:rsidRPr="00CE16A4">
        <w:rPr>
          <w:rFonts w:cs="TimesNewRomanPSMT"/>
          <w:b/>
          <w:sz w:val="28"/>
          <w:szCs w:val="28"/>
        </w:rPr>
        <w:t>INFORMATIVA  PRIVACY  ai sensi dell’art. 13 del Reg. (UE) 2016/679 (GDPR)</w:t>
      </w:r>
    </w:p>
    <w:p w:rsidR="00B028D8" w:rsidRPr="009F69A1" w:rsidRDefault="00B028D8" w:rsidP="00B028D8">
      <w:pPr>
        <w:adjustRightInd w:val="0"/>
        <w:jc w:val="both"/>
        <w:rPr>
          <w:rFonts w:cs="TimesNewRomanPSMT"/>
          <w:b/>
        </w:rPr>
      </w:pPr>
      <w:r w:rsidRPr="00AF21C7">
        <w:rPr>
          <w:rFonts w:cs="TimesNewRomanPSMT"/>
        </w:rPr>
        <w:t xml:space="preserve">               </w:t>
      </w:r>
      <w:r>
        <w:rPr>
          <w:rFonts w:cs="TimesNewRomanPSMT"/>
        </w:rPr>
        <w:t xml:space="preserve">       </w:t>
      </w:r>
    </w:p>
    <w:p w:rsidR="00B028D8" w:rsidRDefault="00B028D8" w:rsidP="00B028D8">
      <w:pPr>
        <w:adjustRightInd w:val="0"/>
        <w:jc w:val="both"/>
        <w:rPr>
          <w:rFonts w:cs="TimesNewRomanPSMT"/>
          <w:b/>
          <w:sz w:val="20"/>
          <w:szCs w:val="20"/>
          <w:u w:val="single"/>
        </w:rPr>
      </w:pPr>
    </w:p>
    <w:p w:rsidR="00B028D8" w:rsidRDefault="00B028D8" w:rsidP="00B028D8">
      <w:pPr>
        <w:adjustRightInd w:val="0"/>
        <w:jc w:val="both"/>
        <w:rPr>
          <w:sz w:val="20"/>
          <w:szCs w:val="20"/>
        </w:rPr>
      </w:pPr>
      <w:r w:rsidRPr="00FD26E7">
        <w:rPr>
          <w:rFonts w:cs="TimesNewRomanPSMT"/>
          <w:b/>
          <w:sz w:val="20"/>
          <w:szCs w:val="20"/>
          <w:u w:val="single"/>
        </w:rPr>
        <w:t>Finalità</w:t>
      </w:r>
      <w:r w:rsidRPr="00AF21C7">
        <w:rPr>
          <w:rFonts w:cs="TimesNewRomanPSMT"/>
          <w:sz w:val="20"/>
          <w:szCs w:val="20"/>
          <w:u w:val="single"/>
        </w:rPr>
        <w:t>:</w:t>
      </w:r>
      <w:r w:rsidRPr="00AF21C7">
        <w:rPr>
          <w:sz w:val="20"/>
          <w:szCs w:val="20"/>
        </w:rPr>
        <w:t xml:space="preserve"> I dati sono trattati per finalità </w:t>
      </w:r>
      <w:r>
        <w:rPr>
          <w:sz w:val="20"/>
          <w:szCs w:val="20"/>
        </w:rPr>
        <w:t xml:space="preserve">relative all’Avviso Pubblico </w:t>
      </w:r>
    </w:p>
    <w:p w:rsidR="00B028D8" w:rsidRDefault="00B028D8" w:rsidP="00B028D8">
      <w:pPr>
        <w:adjustRightInd w:val="0"/>
        <w:jc w:val="both"/>
        <w:rPr>
          <w:sz w:val="20"/>
          <w:szCs w:val="20"/>
        </w:rPr>
      </w:pPr>
    </w:p>
    <w:p w:rsidR="00B028D8" w:rsidRPr="00821B0D" w:rsidRDefault="00B028D8" w:rsidP="00B028D8">
      <w:pPr>
        <w:pStyle w:val="Default"/>
        <w:jc w:val="both"/>
        <w:rPr>
          <w:rFonts w:cs="Times New Roman"/>
          <w:color w:val="auto"/>
          <w:sz w:val="20"/>
          <w:szCs w:val="20"/>
        </w:rPr>
      </w:pPr>
      <w:r w:rsidRPr="00FD26E7">
        <w:rPr>
          <w:rFonts w:cs="Times New Roman"/>
          <w:b/>
          <w:color w:val="auto"/>
          <w:sz w:val="20"/>
          <w:szCs w:val="20"/>
          <w:u w:val="single"/>
        </w:rPr>
        <w:t>Base giuridica</w:t>
      </w:r>
      <w:r w:rsidRPr="00AF21C7">
        <w:rPr>
          <w:rFonts w:cs="Times New Roman"/>
          <w:color w:val="auto"/>
          <w:sz w:val="20"/>
          <w:szCs w:val="20"/>
        </w:rPr>
        <w:t xml:space="preserve">: </w:t>
      </w:r>
      <w:r w:rsidRPr="00821B0D">
        <w:rPr>
          <w:rFonts w:cs="Times New Roman"/>
          <w:color w:val="auto"/>
          <w:sz w:val="20"/>
          <w:szCs w:val="20"/>
        </w:rPr>
        <w:t>Il trattamento dei dati per le finalità sopra descritte viene effettuato d</w:t>
      </w:r>
      <w:r>
        <w:rPr>
          <w:rFonts w:cs="Times New Roman"/>
          <w:color w:val="auto"/>
          <w:sz w:val="20"/>
          <w:szCs w:val="20"/>
        </w:rPr>
        <w:t xml:space="preserve">al Titolare “nell’esecuzione di </w:t>
      </w:r>
      <w:r w:rsidRPr="00821B0D">
        <w:rPr>
          <w:rFonts w:cs="Times New Roman"/>
          <w:color w:val="auto"/>
          <w:sz w:val="20"/>
          <w:szCs w:val="20"/>
        </w:rPr>
        <w:t>compiti di interesse pubblico o connessi all’esercizio di pubblici poteri incombenti su</w:t>
      </w:r>
      <w:r>
        <w:rPr>
          <w:rFonts w:cs="Times New Roman"/>
          <w:color w:val="auto"/>
          <w:sz w:val="20"/>
          <w:szCs w:val="20"/>
        </w:rPr>
        <w:t xml:space="preserve">l Titolare del trattamento”, ai </w:t>
      </w:r>
      <w:r w:rsidRPr="00821B0D">
        <w:rPr>
          <w:rFonts w:cs="Times New Roman"/>
          <w:color w:val="auto"/>
          <w:sz w:val="20"/>
          <w:szCs w:val="20"/>
        </w:rPr>
        <w:t xml:space="preserve">sensi dell’art. 6, co. 1, </w:t>
      </w:r>
      <w:proofErr w:type="spellStart"/>
      <w:r w:rsidRPr="00821B0D">
        <w:rPr>
          <w:rFonts w:cs="Times New Roman"/>
          <w:color w:val="auto"/>
          <w:sz w:val="20"/>
          <w:szCs w:val="20"/>
        </w:rPr>
        <w:t>lett</w:t>
      </w:r>
      <w:proofErr w:type="spellEnd"/>
      <w:r w:rsidRPr="00821B0D">
        <w:rPr>
          <w:rFonts w:cs="Times New Roman"/>
          <w:color w:val="auto"/>
          <w:sz w:val="20"/>
          <w:szCs w:val="20"/>
        </w:rPr>
        <w:t>. e) del GDPR. La base giuridica è quindi rappresentata dalla seguente normativa</w:t>
      </w:r>
      <w:r>
        <w:rPr>
          <w:rFonts w:cs="Times New Roman"/>
          <w:color w:val="auto"/>
          <w:sz w:val="20"/>
          <w:szCs w:val="20"/>
        </w:rPr>
        <w:t xml:space="preserve">: </w:t>
      </w:r>
      <w:r w:rsidRPr="00821B0D">
        <w:rPr>
          <w:rFonts w:cs="Times New Roman"/>
          <w:color w:val="auto"/>
          <w:sz w:val="20"/>
          <w:szCs w:val="20"/>
        </w:rPr>
        <w:t xml:space="preserve">L.R. n. 40/2016, Decreto ministeriale </w:t>
      </w:r>
      <w:proofErr w:type="spellStart"/>
      <w:r w:rsidRPr="00821B0D">
        <w:rPr>
          <w:rFonts w:cs="Times New Roman"/>
          <w:color w:val="auto"/>
          <w:sz w:val="20"/>
          <w:szCs w:val="20"/>
        </w:rPr>
        <w:t>prot</w:t>
      </w:r>
      <w:proofErr w:type="spellEnd"/>
      <w:r w:rsidRPr="00821B0D">
        <w:rPr>
          <w:rFonts w:cs="Times New Roman"/>
          <w:color w:val="auto"/>
          <w:sz w:val="20"/>
          <w:szCs w:val="20"/>
        </w:rPr>
        <w:t>. n. 0095133 del 28.02.2025</w:t>
      </w:r>
    </w:p>
    <w:p w:rsidR="00B028D8" w:rsidRDefault="00B028D8" w:rsidP="00B028D8">
      <w:pPr>
        <w:adjustRightInd w:val="0"/>
        <w:jc w:val="both"/>
        <w:rPr>
          <w:rFonts w:cs="TimesNewRomanPSMT"/>
          <w:sz w:val="20"/>
          <w:szCs w:val="20"/>
          <w:u w:val="single"/>
        </w:rPr>
      </w:pPr>
    </w:p>
    <w:p w:rsidR="00B028D8" w:rsidRPr="00821B0D" w:rsidRDefault="00B028D8" w:rsidP="00B028D8">
      <w:pPr>
        <w:pStyle w:val="Default"/>
        <w:jc w:val="both"/>
        <w:rPr>
          <w:rFonts w:cs="Times New Roman"/>
          <w:color w:val="auto"/>
          <w:sz w:val="20"/>
          <w:szCs w:val="20"/>
        </w:rPr>
      </w:pPr>
      <w:r w:rsidRPr="006267CB">
        <w:rPr>
          <w:rFonts w:cs="Times New Roman"/>
          <w:b/>
          <w:color w:val="auto"/>
          <w:sz w:val="20"/>
          <w:szCs w:val="20"/>
          <w:u w:val="single"/>
        </w:rPr>
        <w:t>Titolare del trattamento:</w:t>
      </w:r>
      <w:r w:rsidRPr="00821B0D">
        <w:rPr>
          <w:rFonts w:cs="Times New Roman"/>
          <w:color w:val="auto"/>
          <w:sz w:val="20"/>
          <w:szCs w:val="20"/>
        </w:rPr>
        <w:t xml:space="preserve"> Regione Puglia, con sede in Bari al Lungomare Nazario</w:t>
      </w:r>
      <w:r>
        <w:rPr>
          <w:rFonts w:cs="Times New Roman"/>
          <w:color w:val="auto"/>
          <w:sz w:val="20"/>
          <w:szCs w:val="20"/>
        </w:rPr>
        <w:t xml:space="preserve"> Sauro n. 33, nella persona del </w:t>
      </w:r>
      <w:r w:rsidRPr="00821B0D">
        <w:rPr>
          <w:rFonts w:cs="Times New Roman"/>
          <w:color w:val="auto"/>
          <w:sz w:val="20"/>
          <w:szCs w:val="20"/>
        </w:rPr>
        <w:t>Dirigente della Sezione Gestione Sostenibile e Tutela delle Risorse Forestali e Naturali in</w:t>
      </w:r>
      <w:r>
        <w:rPr>
          <w:rFonts w:cs="Times New Roman"/>
          <w:color w:val="auto"/>
          <w:sz w:val="20"/>
          <w:szCs w:val="20"/>
        </w:rPr>
        <w:t xml:space="preserve"> qualità di Designato al </w:t>
      </w:r>
      <w:r w:rsidRPr="00821B0D">
        <w:rPr>
          <w:rFonts w:cs="Times New Roman"/>
          <w:color w:val="auto"/>
          <w:sz w:val="20"/>
          <w:szCs w:val="20"/>
        </w:rPr>
        <w:t>trattamento ex DGR 145/2019, c</w:t>
      </w:r>
      <w:r>
        <w:rPr>
          <w:rFonts w:cs="Times New Roman"/>
          <w:color w:val="auto"/>
          <w:sz w:val="20"/>
          <w:szCs w:val="20"/>
        </w:rPr>
        <w:t xml:space="preserve">on i seguenti dati di contatto: </w:t>
      </w:r>
      <w:hyperlink r:id="rId9" w:history="1">
        <w:r w:rsidRPr="00821B0D">
          <w:rPr>
            <w:rFonts w:cs="Times New Roman"/>
            <w:color w:val="auto"/>
            <w:sz w:val="20"/>
            <w:szCs w:val="20"/>
          </w:rPr>
          <w:t>protocollo.sezionerisorsesostenibili@pec.rupar.puglia.it</w:t>
        </w:r>
      </w:hyperlink>
    </w:p>
    <w:p w:rsidR="00B028D8" w:rsidRDefault="00B028D8" w:rsidP="00B028D8">
      <w:pPr>
        <w:adjustRightInd w:val="0"/>
        <w:jc w:val="both"/>
        <w:rPr>
          <w:rFonts w:eastAsia="Times New Roman" w:cs="Courier New"/>
          <w:bCs/>
          <w:color w:val="000000"/>
          <w:sz w:val="20"/>
          <w:szCs w:val="20"/>
          <w:u w:val="single"/>
          <w:lang w:eastAsia="it-IT"/>
        </w:rPr>
      </w:pPr>
    </w:p>
    <w:p w:rsidR="00B028D8" w:rsidRPr="00821B0D" w:rsidRDefault="00B028D8" w:rsidP="00B028D8">
      <w:pPr>
        <w:adjustRightInd w:val="0"/>
        <w:jc w:val="both"/>
        <w:rPr>
          <w:rFonts w:cs="TimesNewRomanPSMT"/>
          <w:sz w:val="20"/>
          <w:szCs w:val="20"/>
        </w:rPr>
      </w:pPr>
      <w:r w:rsidRPr="00FD26E7">
        <w:rPr>
          <w:rFonts w:eastAsia="Times New Roman" w:cs="Courier New"/>
          <w:b/>
          <w:bCs/>
          <w:color w:val="000000"/>
          <w:sz w:val="20"/>
          <w:szCs w:val="20"/>
          <w:u w:val="single"/>
          <w:lang w:eastAsia="it-IT"/>
        </w:rPr>
        <w:t>Responsabile della protezione dei dati</w:t>
      </w:r>
      <w:r w:rsidRPr="00D801EC">
        <w:rPr>
          <w:rFonts w:eastAsia="Times New Roman" w:cs="Courier New"/>
          <w:bCs/>
          <w:color w:val="000000"/>
          <w:sz w:val="20"/>
          <w:szCs w:val="20"/>
          <w:lang w:eastAsia="it-IT"/>
        </w:rPr>
        <w:t>: Il punto di contatto con il RPD è il seguente:</w:t>
      </w:r>
      <w:r w:rsidRPr="00D801EC">
        <w:rPr>
          <w:rFonts w:cs="TimesNewRomanPSMT"/>
          <w:sz w:val="20"/>
          <w:szCs w:val="20"/>
        </w:rPr>
        <w:t xml:space="preserve">  </w:t>
      </w:r>
      <w:hyperlink r:id="rId10" w:history="1">
        <w:r w:rsidRPr="00D801EC">
          <w:rPr>
            <w:rStyle w:val="Collegamentoipertestuale"/>
            <w:rFonts w:cs="TimesNewRomanPSMT"/>
            <w:sz w:val="20"/>
            <w:szCs w:val="20"/>
          </w:rPr>
          <w:t>rpd@regione.puglia.it</w:t>
        </w:r>
      </w:hyperlink>
      <w:r w:rsidRPr="00D801EC">
        <w:rPr>
          <w:rFonts w:cs="TimesNewRomanPSMT"/>
          <w:sz w:val="20"/>
          <w:szCs w:val="20"/>
        </w:rPr>
        <w:t>.</w:t>
      </w:r>
    </w:p>
    <w:p w:rsidR="00B028D8" w:rsidRPr="000E3602" w:rsidRDefault="00B028D8" w:rsidP="00B028D8">
      <w:pPr>
        <w:pStyle w:val="NormaleWeb"/>
        <w:jc w:val="both"/>
        <w:textAlignment w:val="baseline"/>
        <w:rPr>
          <w:rFonts w:ascii="Calibri" w:hAnsi="Calibri" w:cs="Segoe UI"/>
          <w:b/>
          <w:bCs/>
          <w:sz w:val="20"/>
          <w:szCs w:val="20"/>
          <w:u w:val="single"/>
        </w:rPr>
      </w:pPr>
      <w:r>
        <w:rPr>
          <w:rFonts w:ascii="Calibri" w:hAnsi="Calibri" w:cs="Segoe UI"/>
          <w:b/>
          <w:bCs/>
          <w:sz w:val="20"/>
          <w:szCs w:val="20"/>
          <w:u w:val="single"/>
        </w:rPr>
        <w:t>Responsabile</w:t>
      </w:r>
      <w:r w:rsidRPr="00FD26E7">
        <w:rPr>
          <w:rFonts w:ascii="Calibri" w:hAnsi="Calibri" w:cs="Segoe UI"/>
          <w:b/>
          <w:bCs/>
          <w:sz w:val="20"/>
          <w:szCs w:val="20"/>
          <w:u w:val="single"/>
        </w:rPr>
        <w:t xml:space="preserve"> del </w:t>
      </w:r>
      <w:r>
        <w:rPr>
          <w:rFonts w:ascii="Calibri" w:hAnsi="Calibri" w:cs="Segoe UI"/>
          <w:b/>
          <w:bCs/>
          <w:sz w:val="20"/>
          <w:szCs w:val="20"/>
          <w:u w:val="single"/>
        </w:rPr>
        <w:t>trattamento:</w:t>
      </w:r>
      <w:r w:rsidRPr="00821B0D">
        <w:rPr>
          <w:rFonts w:ascii="Calibri" w:hAnsi="Calibri" w:cs="Segoe UI"/>
          <w:b/>
          <w:bCs/>
          <w:sz w:val="20"/>
          <w:szCs w:val="20"/>
        </w:rPr>
        <w:t xml:space="preserve"> </w:t>
      </w:r>
      <w:r w:rsidRPr="00821B0D">
        <w:rPr>
          <w:rFonts w:ascii="Calibri" w:hAnsi="Calibri" w:cs="Segoe UI"/>
          <w:bCs/>
          <w:sz w:val="20"/>
          <w:szCs w:val="20"/>
        </w:rPr>
        <w:t>per i dati inerenti i procedimenti in carico alla Sezione Gestione Sostenibile e Tutela delle Risorse Forestali e Naturali è il Dirigente</w:t>
      </w:r>
      <w:r w:rsidRPr="000E3602">
        <w:rPr>
          <w:rFonts w:ascii="Calibri" w:hAnsi="Calibri" w:cs="Segoe UI"/>
          <w:bCs/>
          <w:sz w:val="20"/>
          <w:szCs w:val="20"/>
        </w:rPr>
        <w:t xml:space="preserve"> della Sezione stessa, con i seguenti dati di contatto: protocollo.sezionerisorsesostenibili@pec.rupar.puglia.it</w:t>
      </w:r>
      <w:r>
        <w:rPr>
          <w:rFonts w:ascii="Calibri" w:hAnsi="Calibri" w:cs="Segoe UI"/>
          <w:bCs/>
          <w:sz w:val="20"/>
          <w:szCs w:val="20"/>
        </w:rPr>
        <w:t>.</w:t>
      </w:r>
    </w:p>
    <w:p w:rsidR="00B028D8" w:rsidRDefault="00B028D8" w:rsidP="00B028D8">
      <w:pPr>
        <w:pStyle w:val="Default"/>
        <w:jc w:val="both"/>
        <w:rPr>
          <w:sz w:val="20"/>
          <w:szCs w:val="20"/>
        </w:rPr>
      </w:pPr>
      <w:r>
        <w:rPr>
          <w:b/>
          <w:bCs/>
          <w:sz w:val="20"/>
          <w:szCs w:val="20"/>
          <w:u w:val="single"/>
        </w:rPr>
        <w:t>Soggetti/</w:t>
      </w:r>
      <w:r w:rsidRPr="00437F9A">
        <w:rPr>
          <w:b/>
          <w:bCs/>
          <w:sz w:val="20"/>
          <w:szCs w:val="20"/>
          <w:u w:val="single"/>
        </w:rPr>
        <w:t>Categorie di soggetti ai quali i dati possono essere comunicati o che possono venirne a conoscenza</w:t>
      </w:r>
      <w:r>
        <w:rPr>
          <w:bCs/>
          <w:sz w:val="20"/>
          <w:szCs w:val="20"/>
        </w:rPr>
        <w:t xml:space="preserve"> i</w:t>
      </w:r>
      <w:r w:rsidRPr="00DF6439">
        <w:rPr>
          <w:sz w:val="20"/>
          <w:szCs w:val="20"/>
        </w:rPr>
        <w:t xml:space="preserve"> dati trattati saranno accessibili esclusivamente ai dipendenti della Regione Puglia autorizzati al trattamento ex art. </w:t>
      </w:r>
      <w:r>
        <w:rPr>
          <w:sz w:val="20"/>
          <w:szCs w:val="20"/>
        </w:rPr>
        <w:t>29 GDPR</w:t>
      </w:r>
    </w:p>
    <w:p w:rsidR="00B028D8" w:rsidRDefault="00B028D8" w:rsidP="00B028D8">
      <w:pPr>
        <w:pStyle w:val="Default"/>
        <w:jc w:val="both"/>
        <w:rPr>
          <w:sz w:val="20"/>
          <w:szCs w:val="20"/>
        </w:rPr>
      </w:pPr>
    </w:p>
    <w:p w:rsidR="00B028D8" w:rsidRDefault="00B028D8" w:rsidP="00B028D8">
      <w:pPr>
        <w:pStyle w:val="Default"/>
        <w:jc w:val="both"/>
        <w:rPr>
          <w:rFonts w:eastAsia="Calibri" w:cs="Arial"/>
          <w:sz w:val="20"/>
          <w:szCs w:val="20"/>
        </w:rPr>
      </w:pPr>
      <w:r>
        <w:rPr>
          <w:rFonts w:eastAsia="Calibri" w:cs="Arial"/>
          <w:b/>
          <w:sz w:val="20"/>
          <w:szCs w:val="20"/>
          <w:u w:val="single"/>
        </w:rPr>
        <w:t>T</w:t>
      </w:r>
      <w:r w:rsidRPr="00E82972">
        <w:rPr>
          <w:rFonts w:eastAsia="Calibri" w:cs="Arial"/>
          <w:b/>
          <w:sz w:val="20"/>
          <w:szCs w:val="20"/>
          <w:u w:val="single"/>
        </w:rPr>
        <w:t>rasferimento in Paesi Terzi</w:t>
      </w:r>
      <w:r>
        <w:rPr>
          <w:rFonts w:eastAsia="Calibri" w:cs="Arial"/>
          <w:sz w:val="20"/>
          <w:szCs w:val="20"/>
        </w:rPr>
        <w:t xml:space="preserve"> </w:t>
      </w:r>
      <w:r w:rsidRPr="000E3602">
        <w:rPr>
          <w:rFonts w:eastAsia="Calibri" w:cs="Arial"/>
          <w:sz w:val="20"/>
          <w:szCs w:val="20"/>
        </w:rPr>
        <w:t>i dati personali trattati non saranno oggetto di trasferimento in Paesi terzi extraeuropei</w:t>
      </w:r>
    </w:p>
    <w:p w:rsidR="00B028D8" w:rsidRDefault="00B028D8" w:rsidP="00B028D8">
      <w:pPr>
        <w:pStyle w:val="Default"/>
        <w:jc w:val="both"/>
        <w:rPr>
          <w:rFonts w:eastAsia="Calibri" w:cs="Arial"/>
          <w:sz w:val="20"/>
          <w:szCs w:val="20"/>
        </w:rPr>
      </w:pPr>
    </w:p>
    <w:p w:rsidR="00B028D8" w:rsidRPr="002F408D" w:rsidRDefault="00B028D8" w:rsidP="00B028D8">
      <w:pPr>
        <w:adjustRightInd w:val="0"/>
        <w:jc w:val="both"/>
        <w:rPr>
          <w:rFonts w:cs="Arial"/>
          <w:sz w:val="20"/>
          <w:szCs w:val="20"/>
        </w:rPr>
      </w:pPr>
      <w:r w:rsidRPr="002F408D">
        <w:rPr>
          <w:rFonts w:cs="Arial"/>
          <w:b/>
          <w:sz w:val="20"/>
          <w:szCs w:val="20"/>
          <w:u w:val="single"/>
        </w:rPr>
        <w:t>Presenza di processi decisionali automatizzati</w:t>
      </w:r>
      <w:r>
        <w:rPr>
          <w:rFonts w:cs="Arial"/>
          <w:sz w:val="20"/>
          <w:szCs w:val="20"/>
        </w:rPr>
        <w:t xml:space="preserve"> </w:t>
      </w:r>
      <w:r w:rsidRPr="000E3602">
        <w:rPr>
          <w:rFonts w:cs="Arial"/>
          <w:sz w:val="20"/>
          <w:szCs w:val="20"/>
        </w:rPr>
        <w:t>il trattamento non comporta pro</w:t>
      </w:r>
      <w:r>
        <w:rPr>
          <w:rFonts w:cs="Arial"/>
          <w:sz w:val="20"/>
          <w:szCs w:val="20"/>
        </w:rPr>
        <w:t xml:space="preserve">cessi decisionali automatizzati </w:t>
      </w:r>
      <w:r w:rsidRPr="000E3602">
        <w:rPr>
          <w:rFonts w:cs="Arial"/>
          <w:sz w:val="20"/>
          <w:szCs w:val="20"/>
        </w:rPr>
        <w:t xml:space="preserve">(compresa la </w:t>
      </w:r>
      <w:proofErr w:type="spellStart"/>
      <w:r w:rsidRPr="000E3602">
        <w:rPr>
          <w:rFonts w:cs="Arial"/>
          <w:sz w:val="20"/>
          <w:szCs w:val="20"/>
        </w:rPr>
        <w:t>profilazione</w:t>
      </w:r>
      <w:proofErr w:type="spellEnd"/>
      <w:r w:rsidRPr="000E3602">
        <w:rPr>
          <w:rFonts w:cs="Arial"/>
          <w:sz w:val="20"/>
          <w:szCs w:val="20"/>
        </w:rPr>
        <w:t>).</w:t>
      </w:r>
    </w:p>
    <w:p w:rsidR="00B028D8" w:rsidRDefault="00B028D8" w:rsidP="00B028D8">
      <w:pPr>
        <w:adjustRightInd w:val="0"/>
        <w:jc w:val="both"/>
        <w:rPr>
          <w:rFonts w:cs="TimesNewRomanPSMT"/>
          <w:sz w:val="20"/>
          <w:szCs w:val="20"/>
          <w:u w:val="single"/>
        </w:rPr>
      </w:pPr>
    </w:p>
    <w:p w:rsidR="00B028D8" w:rsidRPr="000E3602" w:rsidRDefault="00B028D8" w:rsidP="00B028D8">
      <w:pPr>
        <w:adjustRightInd w:val="0"/>
        <w:jc w:val="both"/>
        <w:rPr>
          <w:sz w:val="20"/>
          <w:szCs w:val="20"/>
        </w:rPr>
      </w:pPr>
      <w:r w:rsidRPr="00FD26E7">
        <w:rPr>
          <w:rFonts w:cs="TimesNewRomanPSMT"/>
          <w:b/>
          <w:sz w:val="20"/>
          <w:szCs w:val="20"/>
          <w:u w:val="single"/>
        </w:rPr>
        <w:t>Modalità del trattamento</w:t>
      </w:r>
      <w:r w:rsidRPr="00D801EC">
        <w:rPr>
          <w:rFonts w:cs="TimesNewRomanPSMT"/>
          <w:sz w:val="20"/>
          <w:szCs w:val="20"/>
        </w:rPr>
        <w:t>:</w:t>
      </w:r>
      <w:r w:rsidRPr="00D801EC">
        <w:rPr>
          <w:sz w:val="20"/>
          <w:szCs w:val="20"/>
        </w:rPr>
        <w:t xml:space="preserve"> </w:t>
      </w:r>
      <w:r w:rsidRPr="000E3602">
        <w:rPr>
          <w:sz w:val="20"/>
          <w:szCs w:val="20"/>
        </w:rPr>
        <w:t>Il trattamento dei dati avviene di regola in forma cartacea e/o digitale e/o mista e, segnatamente, attra</w:t>
      </w:r>
      <w:r>
        <w:rPr>
          <w:sz w:val="20"/>
          <w:szCs w:val="20"/>
        </w:rPr>
        <w:t>verso applicativi web regionali (</w:t>
      </w:r>
      <w:proofErr w:type="spellStart"/>
      <w:r>
        <w:rPr>
          <w:sz w:val="20"/>
          <w:szCs w:val="20"/>
        </w:rPr>
        <w:t>Kosmos</w:t>
      </w:r>
      <w:proofErr w:type="spellEnd"/>
      <w:r w:rsidRPr="000E3602">
        <w:rPr>
          <w:sz w:val="20"/>
          <w:szCs w:val="20"/>
        </w:rPr>
        <w:t>) e software di gestione da</w:t>
      </w:r>
      <w:r>
        <w:rPr>
          <w:sz w:val="20"/>
          <w:szCs w:val="20"/>
        </w:rPr>
        <w:t xml:space="preserve">ti nel rispetto dei principi di </w:t>
      </w:r>
      <w:r w:rsidRPr="000E3602">
        <w:rPr>
          <w:sz w:val="20"/>
          <w:szCs w:val="20"/>
        </w:rPr>
        <w:t>liceità, correttezza, trasparenza, esattezza, pertinenza e non</w:t>
      </w:r>
      <w:r>
        <w:rPr>
          <w:sz w:val="20"/>
          <w:szCs w:val="20"/>
        </w:rPr>
        <w:t xml:space="preserve"> eccedenza, adottando misure di </w:t>
      </w:r>
      <w:r w:rsidRPr="000E3602">
        <w:rPr>
          <w:sz w:val="20"/>
          <w:szCs w:val="20"/>
        </w:rPr>
        <w:t>sicurezza organizzative, tecniche ed informatiche adeguate.</w:t>
      </w:r>
    </w:p>
    <w:p w:rsidR="00B028D8" w:rsidRDefault="00B028D8" w:rsidP="00B028D8">
      <w:pPr>
        <w:adjustRightInd w:val="0"/>
        <w:jc w:val="both"/>
        <w:rPr>
          <w:rFonts w:cs="Arial"/>
          <w:sz w:val="20"/>
          <w:szCs w:val="20"/>
        </w:rPr>
      </w:pPr>
    </w:p>
    <w:p w:rsidR="00B028D8" w:rsidRDefault="00B028D8" w:rsidP="00B028D8">
      <w:pPr>
        <w:adjustRightInd w:val="0"/>
        <w:jc w:val="both"/>
        <w:rPr>
          <w:rFonts w:cs="Arial"/>
          <w:sz w:val="20"/>
          <w:szCs w:val="20"/>
        </w:rPr>
      </w:pPr>
      <w:r w:rsidRPr="00306A23">
        <w:rPr>
          <w:rFonts w:cs="Arial"/>
          <w:b/>
          <w:sz w:val="20"/>
          <w:szCs w:val="20"/>
          <w:u w:val="single"/>
        </w:rPr>
        <w:t>Conferimento dei dati</w:t>
      </w:r>
      <w:r>
        <w:rPr>
          <w:rFonts w:cs="Arial"/>
          <w:sz w:val="20"/>
          <w:szCs w:val="20"/>
        </w:rPr>
        <w:t xml:space="preserve">: </w:t>
      </w:r>
      <w:r w:rsidRPr="000E3602">
        <w:rPr>
          <w:rFonts w:cs="Arial"/>
          <w:sz w:val="20"/>
          <w:szCs w:val="20"/>
        </w:rPr>
        <w:t>L’acquisizione dei dati ed il relativo trattamento sono obbligatori in relazione alle finalità sopradescrit</w:t>
      </w:r>
      <w:r>
        <w:rPr>
          <w:rFonts w:cs="Arial"/>
          <w:sz w:val="20"/>
          <w:szCs w:val="20"/>
        </w:rPr>
        <w:t xml:space="preserve">te. Ne consegue che l’eventuale </w:t>
      </w:r>
      <w:r w:rsidRPr="000E3602">
        <w:rPr>
          <w:rFonts w:cs="Arial"/>
          <w:sz w:val="20"/>
          <w:szCs w:val="20"/>
        </w:rPr>
        <w:t>rifiuto a fornirli potrà determinare l’impossibilità del Titolare del trattamento ad erogare il servizio richiesto.</w:t>
      </w:r>
    </w:p>
    <w:p w:rsidR="00B028D8" w:rsidRPr="000E3602" w:rsidRDefault="00B028D8" w:rsidP="00B028D8">
      <w:pPr>
        <w:adjustRightInd w:val="0"/>
        <w:jc w:val="both"/>
        <w:rPr>
          <w:rFonts w:cs="Arial"/>
          <w:sz w:val="20"/>
          <w:szCs w:val="20"/>
        </w:rPr>
      </w:pPr>
    </w:p>
    <w:p w:rsidR="00B028D8" w:rsidRDefault="00B028D8" w:rsidP="00B028D8">
      <w:pPr>
        <w:adjustRightInd w:val="0"/>
        <w:jc w:val="both"/>
        <w:rPr>
          <w:rFonts w:eastAsia="Times New Roman" w:cs="Courier New"/>
          <w:bCs/>
          <w:color w:val="000000"/>
          <w:sz w:val="20"/>
          <w:szCs w:val="20"/>
          <w:lang w:eastAsia="it-IT"/>
        </w:rPr>
      </w:pPr>
      <w:r w:rsidRPr="00FD26E7">
        <w:rPr>
          <w:rFonts w:cs="TimesNewRomanPSMT"/>
          <w:b/>
          <w:sz w:val="20"/>
          <w:szCs w:val="20"/>
          <w:u w:val="single"/>
        </w:rPr>
        <w:t>Periodo di conservazione</w:t>
      </w:r>
      <w:r w:rsidRPr="00AF21C7">
        <w:rPr>
          <w:rFonts w:cs="TimesNewRomanPSMT"/>
          <w:sz w:val="20"/>
          <w:szCs w:val="20"/>
        </w:rPr>
        <w:t xml:space="preserve">: </w:t>
      </w:r>
      <w:r w:rsidRPr="006267CB">
        <w:rPr>
          <w:rFonts w:eastAsia="Times New Roman" w:cs="Courier New"/>
          <w:bCs/>
          <w:color w:val="000000"/>
          <w:sz w:val="20"/>
          <w:szCs w:val="20"/>
          <w:lang w:eastAsia="it-IT"/>
        </w:rPr>
        <w:t>Nel rispetto dei principi di liceità, di minimizzazione dei dati e delle finalità sopra indicate, il periodo di c</w:t>
      </w:r>
      <w:r>
        <w:rPr>
          <w:rFonts w:eastAsia="Times New Roman" w:cs="Courier New"/>
          <w:bCs/>
          <w:color w:val="000000"/>
          <w:sz w:val="20"/>
          <w:szCs w:val="20"/>
          <w:lang w:eastAsia="it-IT"/>
        </w:rPr>
        <w:t xml:space="preserve">onservazione dei dati sarà pari </w:t>
      </w:r>
      <w:r w:rsidRPr="006267CB">
        <w:rPr>
          <w:rFonts w:eastAsia="Times New Roman" w:cs="Courier New"/>
          <w:bCs/>
          <w:color w:val="000000"/>
          <w:sz w:val="20"/>
          <w:szCs w:val="20"/>
          <w:lang w:eastAsia="it-IT"/>
        </w:rPr>
        <w:t>al tempo necessario per lo svolgimento de</w:t>
      </w:r>
      <w:r>
        <w:rPr>
          <w:rFonts w:eastAsia="Times New Roman" w:cs="Courier New"/>
          <w:bCs/>
          <w:color w:val="000000"/>
          <w:sz w:val="20"/>
          <w:szCs w:val="20"/>
          <w:lang w:eastAsia="it-IT"/>
        </w:rPr>
        <w:t xml:space="preserve">lla conclusione della procedura </w:t>
      </w:r>
      <w:r w:rsidRPr="006267CB">
        <w:rPr>
          <w:rFonts w:eastAsia="Times New Roman" w:cs="Courier New"/>
          <w:bCs/>
          <w:color w:val="000000"/>
          <w:sz w:val="20"/>
          <w:szCs w:val="20"/>
          <w:lang w:eastAsia="it-IT"/>
        </w:rPr>
        <w:t>di che trattasi e delle successive attività istruttorie e d</w:t>
      </w:r>
      <w:r>
        <w:rPr>
          <w:rFonts w:eastAsia="Times New Roman" w:cs="Courier New"/>
          <w:bCs/>
          <w:color w:val="000000"/>
          <w:sz w:val="20"/>
          <w:szCs w:val="20"/>
          <w:lang w:eastAsia="it-IT"/>
        </w:rPr>
        <w:t xml:space="preserve">i verifica sopra dettagliate e, </w:t>
      </w:r>
      <w:r w:rsidRPr="006267CB">
        <w:rPr>
          <w:rFonts w:eastAsia="Times New Roman" w:cs="Courier New"/>
          <w:bCs/>
          <w:color w:val="000000"/>
          <w:sz w:val="20"/>
          <w:szCs w:val="20"/>
          <w:lang w:eastAsia="it-IT"/>
        </w:rPr>
        <w:t>comunque, per il tem</w:t>
      </w:r>
      <w:r>
        <w:rPr>
          <w:rFonts w:eastAsia="Times New Roman" w:cs="Courier New"/>
          <w:bCs/>
          <w:color w:val="000000"/>
          <w:sz w:val="20"/>
          <w:szCs w:val="20"/>
          <w:lang w:eastAsia="it-IT"/>
        </w:rPr>
        <w:t xml:space="preserve">po necessario </w:t>
      </w:r>
      <w:r w:rsidRPr="006267CB">
        <w:rPr>
          <w:rFonts w:eastAsia="Times New Roman" w:cs="Courier New"/>
          <w:bCs/>
          <w:color w:val="000000"/>
          <w:sz w:val="20"/>
          <w:szCs w:val="20"/>
          <w:lang w:eastAsia="it-IT"/>
        </w:rPr>
        <w:t>per il conseguimento delle specifiche finalità per le quali sono raccolti e trat</w:t>
      </w:r>
      <w:r>
        <w:rPr>
          <w:rFonts w:eastAsia="Times New Roman" w:cs="Courier New"/>
          <w:bCs/>
          <w:color w:val="000000"/>
          <w:sz w:val="20"/>
          <w:szCs w:val="20"/>
          <w:lang w:eastAsia="it-IT"/>
        </w:rPr>
        <w:t xml:space="preserve">tati. Al termine del periodo di conservazione, tali </w:t>
      </w:r>
      <w:r w:rsidRPr="006267CB">
        <w:rPr>
          <w:rFonts w:eastAsia="Times New Roman" w:cs="Courier New"/>
          <w:bCs/>
          <w:color w:val="000000"/>
          <w:sz w:val="20"/>
          <w:szCs w:val="20"/>
          <w:lang w:eastAsia="it-IT"/>
        </w:rPr>
        <w:t>dati saranno cancellati o trattati in forma anonima.</w:t>
      </w:r>
    </w:p>
    <w:p w:rsidR="00B028D8" w:rsidRPr="007C678E" w:rsidRDefault="00B028D8" w:rsidP="00B028D8">
      <w:pPr>
        <w:adjustRightInd w:val="0"/>
        <w:jc w:val="both"/>
        <w:rPr>
          <w:rFonts w:eastAsia="Times New Roman" w:cs="Courier New"/>
          <w:bCs/>
          <w:color w:val="000000"/>
          <w:sz w:val="20"/>
          <w:szCs w:val="20"/>
          <w:lang w:eastAsia="it-IT"/>
        </w:rPr>
      </w:pPr>
    </w:p>
    <w:p w:rsidR="00B028D8" w:rsidRPr="00A01EC8" w:rsidRDefault="00B028D8" w:rsidP="00B028D8">
      <w:pPr>
        <w:jc w:val="both"/>
        <w:rPr>
          <w:rFonts w:cs="Garamond"/>
          <w:color w:val="000000"/>
          <w:sz w:val="20"/>
          <w:szCs w:val="20"/>
        </w:rPr>
      </w:pPr>
      <w:r w:rsidRPr="00437F9A">
        <w:rPr>
          <w:rFonts w:cs="TimesNewRomanPSMT"/>
          <w:b/>
          <w:sz w:val="20"/>
          <w:szCs w:val="20"/>
          <w:u w:val="single"/>
        </w:rPr>
        <w:t>Diritti degli interessati</w:t>
      </w:r>
      <w:r w:rsidRPr="00AF21C7">
        <w:rPr>
          <w:rFonts w:cs="TimesNewRomanPSMT"/>
          <w:sz w:val="20"/>
          <w:szCs w:val="20"/>
        </w:rPr>
        <w:t xml:space="preserve">: </w:t>
      </w:r>
      <w:r w:rsidRPr="004E2F95">
        <w:rPr>
          <w:sz w:val="20"/>
          <w:szCs w:val="20"/>
        </w:rPr>
        <w:t xml:space="preserve">Ai sensi degli </w:t>
      </w:r>
      <w:r w:rsidRPr="0078780A">
        <w:rPr>
          <w:sz w:val="20"/>
          <w:szCs w:val="20"/>
        </w:rPr>
        <w:t>artt. 15 e seguenti del Regolamento UE 2016/679 l’interessato può esercitare i seguenti diritti, presentando</w:t>
      </w:r>
      <w:hyperlink r:id="rId11" w:anchor="diritti" w:history="1">
        <w:r w:rsidRPr="0078780A">
          <w:rPr>
            <w:rFonts w:cs="TimesNewRomanPSMT"/>
            <w:sz w:val="20"/>
            <w:szCs w:val="20"/>
          </w:rPr>
          <w:t xml:space="preserve"> apposita istanza</w:t>
        </w:r>
      </w:hyperlink>
      <w:r w:rsidRPr="0078780A">
        <w:rPr>
          <w:rFonts w:cs="TimesNewRomanPSMT"/>
          <w:sz w:val="20"/>
          <w:szCs w:val="20"/>
        </w:rPr>
        <w:t xml:space="preserve"> al </w:t>
      </w:r>
      <w:r>
        <w:rPr>
          <w:rFonts w:cs="TimesNewRomanPSMT"/>
          <w:sz w:val="20"/>
          <w:szCs w:val="20"/>
        </w:rPr>
        <w:t>Titolare del trattamento, attraverso i dati</w:t>
      </w:r>
      <w:r w:rsidRPr="0078780A">
        <w:rPr>
          <w:rFonts w:cs="TimesNewRomanPSMT"/>
          <w:sz w:val="20"/>
          <w:szCs w:val="20"/>
        </w:rPr>
        <w:t xml:space="preserve"> di </w:t>
      </w:r>
      <w:r>
        <w:rPr>
          <w:rFonts w:cs="TimesNewRomanPSMT"/>
          <w:sz w:val="20"/>
          <w:szCs w:val="20"/>
        </w:rPr>
        <w:t xml:space="preserve">contatto del </w:t>
      </w:r>
      <w:r w:rsidRPr="00AF21C7">
        <w:rPr>
          <w:rFonts w:eastAsia="Times New Roman" w:cs="Courier New"/>
          <w:bCs/>
          <w:color w:val="000000"/>
          <w:sz w:val="20"/>
          <w:szCs w:val="20"/>
          <w:lang w:eastAsia="it-IT"/>
        </w:rPr>
        <w:t xml:space="preserve">Designato al trattamento </w:t>
      </w:r>
      <w:r w:rsidRPr="00AF21C7">
        <w:rPr>
          <w:rFonts w:eastAsia="Times New Roman" w:cs="Courier New"/>
          <w:bCs/>
          <w:i/>
          <w:color w:val="000000"/>
          <w:sz w:val="20"/>
          <w:szCs w:val="20"/>
          <w:lang w:eastAsia="it-IT"/>
        </w:rPr>
        <w:t>ex</w:t>
      </w:r>
      <w:r w:rsidRPr="00AF21C7">
        <w:rPr>
          <w:rFonts w:eastAsia="Times New Roman" w:cs="Courier New"/>
          <w:bCs/>
          <w:color w:val="000000"/>
          <w:sz w:val="20"/>
          <w:szCs w:val="20"/>
          <w:lang w:eastAsia="it-IT"/>
        </w:rPr>
        <w:t xml:space="preserve"> DGR 145/2019</w:t>
      </w:r>
      <w:r w:rsidRPr="0078780A">
        <w:rPr>
          <w:rFonts w:cs="TimesNewRomanPSMT"/>
          <w:sz w:val="20"/>
          <w:szCs w:val="20"/>
        </w:rPr>
        <w:t xml:space="preserve"> </w:t>
      </w:r>
      <w:r>
        <w:rPr>
          <w:rFonts w:cs="TimesNewRomanPSMT"/>
          <w:sz w:val="20"/>
          <w:szCs w:val="20"/>
        </w:rPr>
        <w:t>(</w:t>
      </w:r>
      <w:r w:rsidRPr="00AF21C7">
        <w:rPr>
          <w:rFonts w:eastAsia="Times New Roman" w:cs="Courier New"/>
          <w:bCs/>
          <w:color w:val="000000"/>
          <w:sz w:val="20"/>
          <w:szCs w:val="20"/>
          <w:lang w:eastAsia="it-IT"/>
        </w:rPr>
        <w:t>Dirigente del</w:t>
      </w:r>
      <w:r>
        <w:rPr>
          <w:rFonts w:eastAsia="Times New Roman" w:cs="Courier New"/>
          <w:bCs/>
          <w:color w:val="000000"/>
          <w:sz w:val="20"/>
          <w:szCs w:val="20"/>
          <w:lang w:eastAsia="it-IT"/>
        </w:rPr>
        <w:t>la</w:t>
      </w:r>
      <w:r w:rsidRPr="00AF21C7">
        <w:rPr>
          <w:rFonts w:eastAsia="Times New Roman" w:cs="Courier New"/>
          <w:bCs/>
          <w:color w:val="000000"/>
          <w:sz w:val="20"/>
          <w:szCs w:val="20"/>
          <w:lang w:eastAsia="it-IT"/>
        </w:rPr>
        <w:t xml:space="preserve"> </w:t>
      </w:r>
      <w:r>
        <w:rPr>
          <w:rFonts w:eastAsia="Times New Roman" w:cs="Courier New"/>
          <w:bCs/>
          <w:color w:val="000000"/>
          <w:sz w:val="20"/>
          <w:szCs w:val="20"/>
          <w:lang w:eastAsia="it-IT"/>
        </w:rPr>
        <w:t xml:space="preserve">Struttura organizzativa competente per materia) </w:t>
      </w:r>
      <w:r>
        <w:rPr>
          <w:rFonts w:cs="TimesNewRomanPSMT"/>
          <w:sz w:val="20"/>
          <w:szCs w:val="20"/>
        </w:rPr>
        <w:t xml:space="preserve">come </w:t>
      </w:r>
      <w:r w:rsidRPr="0078780A">
        <w:rPr>
          <w:rFonts w:cs="TimesNewRomanPSMT"/>
          <w:sz w:val="20"/>
          <w:szCs w:val="20"/>
        </w:rPr>
        <w:t>innanzi indicato</w:t>
      </w:r>
      <w:r>
        <w:rPr>
          <w:rFonts w:cs="TimesNewRomanPSMT"/>
          <w:sz w:val="20"/>
          <w:szCs w:val="20"/>
        </w:rPr>
        <w:t>, o in alternativa contattando il Responsabile della Protezione dei dati al punto di contatto come innanzi indicato</w:t>
      </w:r>
      <w:r w:rsidRPr="0078780A">
        <w:rPr>
          <w:rFonts w:cs="TimesNewRomanPSMT"/>
          <w:sz w:val="20"/>
          <w:szCs w:val="20"/>
        </w:rPr>
        <w:t>:</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color w:val="000000"/>
          <w:sz w:val="20"/>
          <w:szCs w:val="20"/>
        </w:rPr>
        <w:t>Diritto d’accesso</w:t>
      </w:r>
      <w:r w:rsidRPr="00437F9A">
        <w:rPr>
          <w:rFonts w:cs="Garamond"/>
          <w:color w:val="000000"/>
          <w:sz w:val="20"/>
          <w:szCs w:val="20"/>
        </w:rPr>
        <w:t xml:space="preserve">: </w:t>
      </w:r>
      <w:r>
        <w:rPr>
          <w:rFonts w:cs="Garamond"/>
          <w:color w:val="000000"/>
          <w:sz w:val="20"/>
          <w:szCs w:val="20"/>
        </w:rPr>
        <w:t xml:space="preserve">l’interessato </w:t>
      </w:r>
      <w:r w:rsidRPr="00437F9A">
        <w:rPr>
          <w:rFonts w:cs="Garamond"/>
          <w:color w:val="000000"/>
          <w:sz w:val="20"/>
          <w:szCs w:val="20"/>
        </w:rPr>
        <w:t>ha il diritto di ottenere la conferma che sia o meno in corso un trattamento di dati personali che lo riguardano e</w:t>
      </w:r>
      <w:r>
        <w:rPr>
          <w:rFonts w:cs="Garamond"/>
          <w:color w:val="000000"/>
          <w:sz w:val="20"/>
          <w:szCs w:val="20"/>
        </w:rPr>
        <w:t>,</w:t>
      </w:r>
      <w:r w:rsidRPr="00437F9A">
        <w:rPr>
          <w:rFonts w:cs="Garamond"/>
          <w:color w:val="000000"/>
          <w:sz w:val="20"/>
          <w:szCs w:val="20"/>
        </w:rPr>
        <w:t xml:space="preserve"> in tal caso, di ottenere l'accesso ai dati personali </w:t>
      </w:r>
      <w:r>
        <w:rPr>
          <w:rFonts w:cs="Garamond"/>
          <w:color w:val="000000"/>
          <w:sz w:val="20"/>
          <w:szCs w:val="20"/>
        </w:rPr>
        <w:t xml:space="preserve">e </w:t>
      </w:r>
      <w:r w:rsidRPr="00437F9A">
        <w:rPr>
          <w:rFonts w:cs="Garamond"/>
          <w:color w:val="000000"/>
          <w:sz w:val="20"/>
          <w:szCs w:val="20"/>
        </w:rPr>
        <w:t xml:space="preserve">alle informazioni specificate nell’art. 15 </w:t>
      </w:r>
      <w:r>
        <w:rPr>
          <w:rFonts w:cs="Garamond"/>
          <w:color w:val="000000"/>
          <w:sz w:val="20"/>
          <w:szCs w:val="20"/>
        </w:rPr>
        <w:t>GDPR</w:t>
      </w:r>
      <w:r w:rsidRPr="00437F9A">
        <w:rPr>
          <w:rFonts w:cs="Garamond"/>
          <w:color w:val="000000"/>
          <w:sz w:val="20"/>
          <w:szCs w:val="20"/>
        </w:rPr>
        <w:t xml:space="preserve">; </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color w:val="000000"/>
          <w:sz w:val="20"/>
          <w:szCs w:val="20"/>
        </w:rPr>
        <w:t>Diritto di rettifica</w:t>
      </w:r>
      <w:r w:rsidRPr="00437F9A">
        <w:rPr>
          <w:rFonts w:cs="Garamond"/>
          <w:color w:val="000000"/>
          <w:sz w:val="20"/>
          <w:szCs w:val="20"/>
        </w:rPr>
        <w:t xml:space="preserve">: </w:t>
      </w:r>
      <w:r>
        <w:rPr>
          <w:rFonts w:cs="Garamond"/>
          <w:color w:val="000000"/>
          <w:sz w:val="20"/>
          <w:szCs w:val="20"/>
        </w:rPr>
        <w:t>l’interessato</w:t>
      </w:r>
      <w:r w:rsidRPr="00437F9A">
        <w:rPr>
          <w:rFonts w:cs="Garamond"/>
          <w:color w:val="000000"/>
          <w:sz w:val="20"/>
          <w:szCs w:val="20"/>
        </w:rPr>
        <w:t xml:space="preserve"> ha il diritto di ottenere</w:t>
      </w:r>
      <w:r>
        <w:rPr>
          <w:rFonts w:cs="Garamond"/>
          <w:color w:val="000000"/>
          <w:sz w:val="20"/>
          <w:szCs w:val="20"/>
        </w:rPr>
        <w:t>,</w:t>
      </w:r>
      <w:r w:rsidRPr="00AA578A">
        <w:rPr>
          <w:rFonts w:cs="Garamond"/>
          <w:color w:val="000000"/>
          <w:sz w:val="20"/>
          <w:szCs w:val="20"/>
        </w:rPr>
        <w:t xml:space="preserve"> </w:t>
      </w:r>
      <w:r w:rsidRPr="00437F9A">
        <w:rPr>
          <w:rFonts w:cs="Garamond"/>
          <w:color w:val="000000"/>
          <w:sz w:val="20"/>
          <w:szCs w:val="20"/>
        </w:rPr>
        <w:t>senza ingiustificato ritardo</w:t>
      </w:r>
      <w:r>
        <w:rPr>
          <w:rFonts w:cs="Garamond"/>
          <w:color w:val="000000"/>
          <w:sz w:val="20"/>
          <w:szCs w:val="20"/>
        </w:rPr>
        <w:t>,</w:t>
      </w:r>
      <w:r w:rsidRPr="00437F9A">
        <w:rPr>
          <w:rFonts w:cs="Garamond"/>
          <w:color w:val="000000"/>
          <w:sz w:val="20"/>
          <w:szCs w:val="20"/>
        </w:rPr>
        <w:t xml:space="preserve"> la rettifica dei dati personali inesatti che lo riguardano e l'integrazione dei dati personali incompleti, anche fornendo una dichiarazione integrativa; </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sz w:val="20"/>
          <w:szCs w:val="20"/>
        </w:rPr>
        <w:lastRenderedPageBreak/>
        <w:t>Diritto alla cancellazione</w:t>
      </w:r>
      <w:r w:rsidRPr="00437F9A">
        <w:rPr>
          <w:rFonts w:cs="Garamond"/>
          <w:sz w:val="20"/>
          <w:szCs w:val="20"/>
        </w:rPr>
        <w:t xml:space="preserve">: </w:t>
      </w:r>
      <w:r>
        <w:rPr>
          <w:rFonts w:cs="Garamond"/>
          <w:color w:val="000000"/>
          <w:sz w:val="20"/>
          <w:szCs w:val="20"/>
        </w:rPr>
        <w:t>l’interessato</w:t>
      </w:r>
      <w:r w:rsidRPr="00437F9A">
        <w:rPr>
          <w:rFonts w:cs="Garamond"/>
          <w:sz w:val="20"/>
          <w:szCs w:val="20"/>
        </w:rPr>
        <w:t xml:space="preserve"> ha il diritto di ottenere</w:t>
      </w:r>
      <w:r>
        <w:rPr>
          <w:rFonts w:cs="Garamond"/>
          <w:sz w:val="20"/>
          <w:szCs w:val="20"/>
        </w:rPr>
        <w:t>,</w:t>
      </w:r>
      <w:r w:rsidRPr="00AA578A">
        <w:rPr>
          <w:rFonts w:cs="Garamond"/>
          <w:sz w:val="20"/>
          <w:szCs w:val="20"/>
        </w:rPr>
        <w:t xml:space="preserve"> </w:t>
      </w:r>
      <w:r w:rsidRPr="00437F9A">
        <w:rPr>
          <w:rFonts w:cs="Garamond"/>
          <w:sz w:val="20"/>
          <w:szCs w:val="20"/>
        </w:rPr>
        <w:t>senza ingiustificato ritardo</w:t>
      </w:r>
      <w:r>
        <w:rPr>
          <w:rFonts w:cs="Garamond"/>
          <w:sz w:val="20"/>
          <w:szCs w:val="20"/>
        </w:rPr>
        <w:t>,</w:t>
      </w:r>
      <w:r w:rsidRPr="00437F9A">
        <w:rPr>
          <w:rFonts w:cs="Garamond"/>
          <w:sz w:val="20"/>
          <w:szCs w:val="20"/>
        </w:rPr>
        <w:t xml:space="preserve"> la cancellazione dei dati personali che lo riguardano, qualora sussistano i motivi specificati nell’art. 17 </w:t>
      </w:r>
      <w:r>
        <w:rPr>
          <w:rFonts w:cs="Garamond"/>
          <w:sz w:val="20"/>
          <w:szCs w:val="20"/>
        </w:rPr>
        <w:t>GDPR</w:t>
      </w:r>
      <w:r w:rsidRPr="00437F9A">
        <w:rPr>
          <w:rFonts w:cs="Garamond"/>
          <w:sz w:val="20"/>
          <w:szCs w:val="20"/>
        </w:rPr>
        <w:t xml:space="preserve">; </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sz w:val="20"/>
          <w:szCs w:val="20"/>
        </w:rPr>
        <w:t>Diritto di limitazione di trattamento</w:t>
      </w:r>
      <w:r w:rsidRPr="00437F9A">
        <w:rPr>
          <w:rFonts w:cs="Garamond"/>
          <w:sz w:val="20"/>
          <w:szCs w:val="20"/>
        </w:rPr>
        <w:t xml:space="preserve">: </w:t>
      </w:r>
      <w:r>
        <w:rPr>
          <w:rFonts w:cs="Garamond"/>
          <w:color w:val="000000"/>
          <w:sz w:val="20"/>
          <w:szCs w:val="20"/>
        </w:rPr>
        <w:t>l’interessato</w:t>
      </w:r>
      <w:r w:rsidRPr="00437F9A">
        <w:rPr>
          <w:rFonts w:cs="Garamond"/>
          <w:sz w:val="20"/>
          <w:szCs w:val="20"/>
        </w:rPr>
        <w:t xml:space="preserve"> ha il diritto di ottenere la limitazione del trattamento quando ricorre una delle ipotesi previste dall’art. 18 </w:t>
      </w:r>
      <w:r>
        <w:rPr>
          <w:rFonts w:cs="Garamond"/>
          <w:sz w:val="20"/>
          <w:szCs w:val="20"/>
        </w:rPr>
        <w:t>GDPR</w:t>
      </w:r>
      <w:r w:rsidRPr="00437F9A">
        <w:rPr>
          <w:rFonts w:cs="Garamond"/>
          <w:sz w:val="20"/>
          <w:szCs w:val="20"/>
        </w:rPr>
        <w:t xml:space="preserve">; </w:t>
      </w:r>
      <w:r>
        <w:rPr>
          <w:rFonts w:cs="Garamond"/>
          <w:sz w:val="20"/>
          <w:szCs w:val="20"/>
        </w:rPr>
        <w:t xml:space="preserve"> </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sz w:val="20"/>
          <w:szCs w:val="20"/>
        </w:rPr>
        <w:t>Diritto alla portabilità dei dati</w:t>
      </w:r>
      <w:r w:rsidRPr="00437F9A">
        <w:rPr>
          <w:rFonts w:cs="Garamond"/>
          <w:sz w:val="20"/>
          <w:szCs w:val="20"/>
        </w:rPr>
        <w:t xml:space="preserve">: </w:t>
      </w:r>
      <w:r>
        <w:rPr>
          <w:rFonts w:cs="Garamond"/>
          <w:color w:val="000000"/>
          <w:sz w:val="20"/>
          <w:szCs w:val="20"/>
        </w:rPr>
        <w:t>l’interessato</w:t>
      </w:r>
      <w:r w:rsidRPr="00437F9A">
        <w:rPr>
          <w:rFonts w:cs="Garamond"/>
          <w:sz w:val="20"/>
          <w:szCs w:val="20"/>
        </w:rPr>
        <w:t xml:space="preserve"> ha il diritto di ricevere in un formato strutturato, di uso comune e leggibile da dispositivo automatico i dati personali che lo riguardano e</w:t>
      </w:r>
      <w:r>
        <w:rPr>
          <w:rFonts w:cs="Garamond"/>
          <w:sz w:val="20"/>
          <w:szCs w:val="20"/>
        </w:rPr>
        <w:t>d</w:t>
      </w:r>
      <w:r w:rsidRPr="00437F9A">
        <w:rPr>
          <w:rFonts w:cs="Garamond"/>
          <w:sz w:val="20"/>
          <w:szCs w:val="20"/>
        </w:rPr>
        <w:t xml:space="preserve"> ha il diritto di trasmettere tali dati a</w:t>
      </w:r>
      <w:r>
        <w:rPr>
          <w:rFonts w:cs="Garamond"/>
          <w:sz w:val="20"/>
          <w:szCs w:val="20"/>
        </w:rPr>
        <w:t>d</w:t>
      </w:r>
      <w:r w:rsidRPr="00437F9A">
        <w:rPr>
          <w:rFonts w:cs="Garamond"/>
          <w:sz w:val="20"/>
          <w:szCs w:val="20"/>
        </w:rPr>
        <w:t xml:space="preserve"> un altro titolare del trattamento</w:t>
      </w:r>
      <w:r>
        <w:rPr>
          <w:rFonts w:cs="Garamond"/>
          <w:sz w:val="20"/>
          <w:szCs w:val="20"/>
        </w:rPr>
        <w:t>,</w:t>
      </w:r>
      <w:r w:rsidRPr="00437F9A">
        <w:rPr>
          <w:rFonts w:cs="Garamond"/>
          <w:sz w:val="20"/>
          <w:szCs w:val="20"/>
        </w:rPr>
        <w:t xml:space="preserve"> senza impedimenti da parte </w:t>
      </w:r>
      <w:r>
        <w:rPr>
          <w:rFonts w:cs="Garamond"/>
          <w:sz w:val="20"/>
          <w:szCs w:val="20"/>
        </w:rPr>
        <w:t>del titolare del trattamento cui</w:t>
      </w:r>
      <w:r w:rsidRPr="00437F9A">
        <w:rPr>
          <w:rFonts w:cs="Garamond"/>
          <w:sz w:val="20"/>
          <w:szCs w:val="20"/>
        </w:rPr>
        <w:t xml:space="preserve"> li ha forniti</w:t>
      </w:r>
      <w:r>
        <w:rPr>
          <w:rFonts w:cs="Garamond"/>
          <w:sz w:val="20"/>
          <w:szCs w:val="20"/>
        </w:rPr>
        <w:t>,</w:t>
      </w:r>
      <w:r w:rsidRPr="00437F9A">
        <w:rPr>
          <w:rFonts w:cs="Garamond"/>
          <w:sz w:val="20"/>
          <w:szCs w:val="20"/>
        </w:rPr>
        <w:t xml:space="preserve"> qualora ricorrano i presupposti previsti dall’art. 20 del </w:t>
      </w:r>
      <w:r>
        <w:rPr>
          <w:rFonts w:cs="Garamond"/>
          <w:sz w:val="20"/>
          <w:szCs w:val="20"/>
        </w:rPr>
        <w:t>GDPR</w:t>
      </w:r>
      <w:r w:rsidRPr="00437F9A">
        <w:rPr>
          <w:rFonts w:cs="Garamond"/>
          <w:sz w:val="20"/>
          <w:szCs w:val="20"/>
        </w:rPr>
        <w:t xml:space="preserve">; </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sz w:val="20"/>
          <w:szCs w:val="20"/>
        </w:rPr>
        <w:t>Diritto di opposizione</w:t>
      </w:r>
      <w:r w:rsidRPr="00437F9A">
        <w:rPr>
          <w:rFonts w:cs="Garamond"/>
          <w:sz w:val="20"/>
          <w:szCs w:val="20"/>
        </w:rPr>
        <w:t xml:space="preserve">: </w:t>
      </w:r>
      <w:r>
        <w:rPr>
          <w:rFonts w:cs="Garamond"/>
          <w:color w:val="000000"/>
          <w:sz w:val="20"/>
          <w:szCs w:val="20"/>
        </w:rPr>
        <w:t>l’interessato</w:t>
      </w:r>
      <w:r w:rsidRPr="00437F9A">
        <w:rPr>
          <w:rFonts w:cs="Garamond"/>
          <w:sz w:val="20"/>
          <w:szCs w:val="20"/>
        </w:rPr>
        <w:t xml:space="preserve"> ha il diritto di opporsi in qualsiasi momento, per motivi connessi alla sua situazione particolare, al trattamento dei dati personali che lo riguardano nei casi e con le modalità previste dall’art. 21 del </w:t>
      </w:r>
      <w:r>
        <w:rPr>
          <w:rFonts w:cs="Garamond"/>
          <w:sz w:val="20"/>
          <w:szCs w:val="20"/>
        </w:rPr>
        <w:t>GDPR</w:t>
      </w:r>
      <w:r>
        <w:rPr>
          <w:rFonts w:cs="Garamond"/>
          <w:color w:val="000000"/>
          <w:sz w:val="20"/>
          <w:szCs w:val="20"/>
        </w:rPr>
        <w:t xml:space="preserve">. </w:t>
      </w:r>
    </w:p>
    <w:p w:rsidR="00B028D8" w:rsidRDefault="00B028D8" w:rsidP="00B028D8">
      <w:pPr>
        <w:jc w:val="both"/>
        <w:rPr>
          <w:rFonts w:cs="TimesNewRomanPSMT"/>
          <w:b/>
          <w:sz w:val="20"/>
          <w:szCs w:val="20"/>
          <w:u w:val="single"/>
        </w:rPr>
      </w:pPr>
    </w:p>
    <w:p w:rsidR="00B028D8" w:rsidRDefault="00B028D8" w:rsidP="00B028D8">
      <w:pPr>
        <w:jc w:val="both"/>
        <w:rPr>
          <w:rFonts w:cs="TimesNewRomanPSMT"/>
          <w:sz w:val="20"/>
          <w:szCs w:val="20"/>
        </w:rPr>
      </w:pPr>
      <w:r w:rsidRPr="00437F9A">
        <w:rPr>
          <w:rFonts w:cs="TimesNewRomanPSMT"/>
          <w:b/>
          <w:sz w:val="20"/>
          <w:szCs w:val="20"/>
          <w:u w:val="single"/>
        </w:rPr>
        <w:t>Diritto di reclamo</w:t>
      </w:r>
      <w:r w:rsidRPr="00AF21C7">
        <w:rPr>
          <w:rFonts w:cs="TimesNewRomanPSMT"/>
          <w:sz w:val="20"/>
          <w:szCs w:val="20"/>
        </w:rPr>
        <w:t>: Gli interessati che ritengono che il presente trattamento dei dati personali avvenga in violazione di quanto previsto dal GDPR hanno il diritto di proporre reclamo al Garante per la Protezione dei dati personali</w:t>
      </w:r>
      <w:r>
        <w:rPr>
          <w:rFonts w:cs="TimesNewRomanPSMT"/>
          <w:sz w:val="20"/>
          <w:szCs w:val="20"/>
        </w:rPr>
        <w:t>,</w:t>
      </w:r>
      <w:r w:rsidRPr="00AF21C7">
        <w:rPr>
          <w:rFonts w:cs="TimesNewRomanPSMT"/>
          <w:sz w:val="20"/>
          <w:szCs w:val="20"/>
        </w:rPr>
        <w:t xml:space="preserve"> come previsto dall'art. 77 del </w:t>
      </w:r>
      <w:r w:rsidRPr="0078780A">
        <w:rPr>
          <w:sz w:val="20"/>
          <w:szCs w:val="20"/>
        </w:rPr>
        <w:t>Regolamento UE 2016/679</w:t>
      </w:r>
      <w:r>
        <w:rPr>
          <w:rFonts w:cs="TimesNewRomanPSMT"/>
          <w:sz w:val="20"/>
          <w:szCs w:val="20"/>
        </w:rPr>
        <w:t>, al seguente recapito:</w:t>
      </w:r>
      <w:r w:rsidRPr="00AF21C7">
        <w:rPr>
          <w:rFonts w:cs="TimesNewRomanPSMT"/>
          <w:sz w:val="20"/>
          <w:szCs w:val="20"/>
        </w:rPr>
        <w:t xml:space="preserve"> Piazza Venezia, 11</w:t>
      </w:r>
      <w:r>
        <w:rPr>
          <w:rFonts w:cs="TimesNewRomanPSMT"/>
          <w:sz w:val="20"/>
          <w:szCs w:val="20"/>
        </w:rPr>
        <w:t>,</w:t>
      </w:r>
      <w:r w:rsidRPr="00AF21C7">
        <w:rPr>
          <w:rFonts w:cs="TimesNewRomanPSMT"/>
          <w:sz w:val="20"/>
          <w:szCs w:val="20"/>
        </w:rPr>
        <w:t xml:space="preserve"> </w:t>
      </w:r>
      <w:proofErr w:type="spellStart"/>
      <w:r w:rsidRPr="00AF21C7">
        <w:rPr>
          <w:rFonts w:cs="TimesNewRomanPSMT"/>
          <w:sz w:val="20"/>
          <w:szCs w:val="20"/>
        </w:rPr>
        <w:t>c.a.p.</w:t>
      </w:r>
      <w:proofErr w:type="spellEnd"/>
      <w:r w:rsidRPr="00AF21C7">
        <w:rPr>
          <w:rFonts w:cs="TimesNewRomanPSMT"/>
          <w:sz w:val="20"/>
          <w:szCs w:val="20"/>
        </w:rPr>
        <w:t xml:space="preserve"> 00187 </w:t>
      </w:r>
      <w:r>
        <w:rPr>
          <w:rFonts w:cs="TimesNewRomanPSMT"/>
          <w:sz w:val="20"/>
          <w:szCs w:val="20"/>
        </w:rPr>
        <w:t xml:space="preserve">- </w:t>
      </w:r>
      <w:r w:rsidRPr="00AF21C7">
        <w:rPr>
          <w:rFonts w:cs="TimesNewRomanPSMT"/>
          <w:sz w:val="20"/>
          <w:szCs w:val="20"/>
        </w:rPr>
        <w:t xml:space="preserve">Roma - </w:t>
      </w:r>
      <w:hyperlink r:id="rId12" w:history="1">
        <w:r w:rsidRPr="00AF21C7">
          <w:rPr>
            <w:rStyle w:val="Collegamentoipertestuale"/>
            <w:rFonts w:cs="TimesNewRomanPSMT"/>
            <w:sz w:val="20"/>
            <w:szCs w:val="20"/>
          </w:rPr>
          <w:t>protocollo@gpdp.it</w:t>
        </w:r>
      </w:hyperlink>
      <w:r>
        <w:rPr>
          <w:rFonts w:cs="TimesNewRomanPSMT"/>
          <w:sz w:val="20"/>
          <w:szCs w:val="20"/>
        </w:rPr>
        <w:t xml:space="preserve"> . </w:t>
      </w:r>
    </w:p>
    <w:p w:rsidR="00B028D8" w:rsidRDefault="00B028D8" w:rsidP="00B028D8">
      <w:pPr>
        <w:jc w:val="both"/>
        <w:rPr>
          <w:rFonts w:cs="TimesNewRomanPSMT"/>
          <w:sz w:val="20"/>
          <w:szCs w:val="20"/>
        </w:rPr>
      </w:pPr>
      <w:r>
        <w:rPr>
          <w:rFonts w:cs="TimesNewRomanPSMT"/>
          <w:sz w:val="20"/>
          <w:szCs w:val="20"/>
        </w:rPr>
        <w:t>Gli interessati</w:t>
      </w:r>
      <w:r w:rsidRPr="00AF21C7">
        <w:rPr>
          <w:rFonts w:cs="TimesNewRomanPSMT"/>
          <w:sz w:val="20"/>
          <w:szCs w:val="20"/>
        </w:rPr>
        <w:t xml:space="preserve"> </w:t>
      </w:r>
      <w:r>
        <w:rPr>
          <w:rFonts w:cs="TimesNewRomanPSMT"/>
          <w:sz w:val="20"/>
          <w:szCs w:val="20"/>
        </w:rPr>
        <w:t>hanno altresì il diritto</w:t>
      </w:r>
      <w:r w:rsidRPr="00AF21C7">
        <w:rPr>
          <w:rFonts w:cs="TimesNewRomanPSMT"/>
          <w:sz w:val="20"/>
          <w:szCs w:val="20"/>
        </w:rPr>
        <w:t xml:space="preserve"> di adire le opportune sedi giudiziarie ai sensi dell’art. 79 del medesimo Regolamento</w:t>
      </w:r>
      <w:r>
        <w:rPr>
          <w:rFonts w:cs="TimesNewRomanPSMT"/>
          <w:sz w:val="20"/>
          <w:szCs w:val="20"/>
        </w:rPr>
        <w:t xml:space="preserve">. </w:t>
      </w:r>
    </w:p>
    <w:p w:rsidR="00B028D8" w:rsidRDefault="00B028D8" w:rsidP="00B028D8">
      <w:pPr>
        <w:jc w:val="both"/>
        <w:rPr>
          <w:rFonts w:cs="TimesNewRomanPSMT"/>
          <w:sz w:val="20"/>
          <w:szCs w:val="20"/>
        </w:rPr>
      </w:pPr>
    </w:p>
    <w:p w:rsidR="00B028D8" w:rsidRDefault="00B028D8" w:rsidP="00B028D8">
      <w:pPr>
        <w:jc w:val="both"/>
        <w:rPr>
          <w:rFonts w:cs="TimesNewRomanPSMT"/>
          <w:sz w:val="20"/>
          <w:szCs w:val="20"/>
        </w:rPr>
      </w:pPr>
    </w:p>
    <w:p w:rsidR="00B028D8" w:rsidRPr="00AB77CC" w:rsidRDefault="00B028D8" w:rsidP="00B028D8">
      <w:pPr>
        <w:pStyle w:val="Paragrafoelenco"/>
        <w:adjustRightInd w:val="0"/>
        <w:spacing w:after="86"/>
        <w:ind w:left="0"/>
        <w:jc w:val="center"/>
        <w:rPr>
          <w:rFonts w:cs="Garamond"/>
          <w:b/>
          <w:sz w:val="24"/>
          <w:szCs w:val="20"/>
        </w:rPr>
      </w:pPr>
      <w:r w:rsidRPr="00AB77CC">
        <w:rPr>
          <w:rFonts w:cs="Garamond"/>
          <w:b/>
          <w:sz w:val="24"/>
          <w:szCs w:val="20"/>
        </w:rPr>
        <w:t>CONSENSO AL TRATTAMENTO DEI DATI PERSONALI</w:t>
      </w:r>
    </w:p>
    <w:p w:rsidR="00B028D8" w:rsidRDefault="00B028D8" w:rsidP="00B028D8">
      <w:pPr>
        <w:pStyle w:val="Paragrafoelenco"/>
        <w:adjustRightInd w:val="0"/>
        <w:spacing w:after="86"/>
        <w:ind w:left="0"/>
        <w:rPr>
          <w:rFonts w:cs="Garamond"/>
          <w:sz w:val="20"/>
          <w:szCs w:val="20"/>
        </w:rPr>
      </w:pPr>
    </w:p>
    <w:p w:rsidR="00B028D8" w:rsidRDefault="00B028D8" w:rsidP="00B028D8">
      <w:pPr>
        <w:pStyle w:val="Paragrafoelenco"/>
        <w:adjustRightInd w:val="0"/>
        <w:spacing w:after="86"/>
        <w:ind w:left="0"/>
        <w:rPr>
          <w:rFonts w:cs="Garamond"/>
          <w:sz w:val="20"/>
          <w:szCs w:val="20"/>
        </w:rPr>
      </w:pPr>
      <w:r w:rsidRPr="00AB77CC">
        <w:rPr>
          <w:rFonts w:cs="Garamond"/>
          <w:sz w:val="20"/>
          <w:szCs w:val="20"/>
        </w:rPr>
        <w:t>Note: Il modulo deve essere obbligatoriamente compilato in modalità digitale cliccando sugli appositi spazi e successivamente inviato all’indirizzo di posta elettronica o PEC dell’uff</w:t>
      </w:r>
      <w:r>
        <w:rPr>
          <w:rFonts w:cs="Garamond"/>
          <w:sz w:val="20"/>
          <w:szCs w:val="20"/>
        </w:rPr>
        <w:t>i</w:t>
      </w:r>
      <w:r w:rsidRPr="00AB77CC">
        <w:rPr>
          <w:rFonts w:cs="Garamond"/>
          <w:sz w:val="20"/>
          <w:szCs w:val="20"/>
        </w:rPr>
        <w:t>cio competente.</w:t>
      </w:r>
    </w:p>
    <w:p w:rsidR="00B028D8" w:rsidRDefault="00B028D8" w:rsidP="00B028D8">
      <w:pPr>
        <w:pStyle w:val="Paragrafoelenco"/>
        <w:adjustRightInd w:val="0"/>
        <w:spacing w:after="86"/>
        <w:ind w:left="0"/>
        <w:rPr>
          <w:rFonts w:cs="Garamond"/>
          <w:sz w:val="20"/>
          <w:szCs w:val="20"/>
        </w:rPr>
      </w:pPr>
    </w:p>
    <w:p w:rsidR="00B028D8" w:rsidRDefault="00B028D8" w:rsidP="00B028D8">
      <w:pPr>
        <w:pStyle w:val="Paragrafoelenco"/>
        <w:adjustRightInd w:val="0"/>
        <w:spacing w:after="86"/>
        <w:ind w:left="0"/>
        <w:rPr>
          <w:rFonts w:cs="Garamond"/>
          <w:sz w:val="20"/>
          <w:szCs w:val="20"/>
        </w:rPr>
      </w:pPr>
      <w:r w:rsidRPr="00AB77CC">
        <w:rPr>
          <w:rFonts w:cs="Garamond"/>
          <w:sz w:val="20"/>
          <w:szCs w:val="20"/>
        </w:rPr>
        <w:t xml:space="preserve">Il sottoscritto ____________________________________________________________________ nato a _______________________________________ Il ___________ CF ___________________ Residente a ____________________________ Via _______________________________ n._____ Tel. ____________________________________ Cell. ____________________________________ </w:t>
      </w:r>
    </w:p>
    <w:p w:rsidR="00B028D8" w:rsidRDefault="00B028D8" w:rsidP="00B028D8">
      <w:pPr>
        <w:pStyle w:val="Paragrafoelenco"/>
        <w:adjustRightInd w:val="0"/>
        <w:spacing w:after="86"/>
        <w:ind w:left="0"/>
        <w:rPr>
          <w:rFonts w:cs="Garamond"/>
          <w:sz w:val="20"/>
          <w:szCs w:val="20"/>
        </w:rPr>
      </w:pPr>
    </w:p>
    <w:p w:rsidR="00B028D8" w:rsidRPr="00AB77CC" w:rsidRDefault="00B028D8" w:rsidP="00B028D8">
      <w:pPr>
        <w:pStyle w:val="Paragrafoelenco"/>
        <w:adjustRightInd w:val="0"/>
        <w:spacing w:after="86"/>
        <w:ind w:left="0"/>
        <w:jc w:val="center"/>
        <w:rPr>
          <w:rFonts w:cs="Garamond"/>
          <w:b/>
          <w:sz w:val="24"/>
          <w:szCs w:val="20"/>
        </w:rPr>
      </w:pPr>
      <w:r w:rsidRPr="00AB77CC">
        <w:rPr>
          <w:rFonts w:cs="Garamond"/>
          <w:b/>
          <w:sz w:val="24"/>
          <w:szCs w:val="20"/>
        </w:rPr>
        <w:t>ACCONSENTE</w:t>
      </w:r>
    </w:p>
    <w:p w:rsidR="00B028D8" w:rsidRDefault="00B028D8" w:rsidP="00B028D8">
      <w:pPr>
        <w:pStyle w:val="Paragrafoelenco"/>
        <w:adjustRightInd w:val="0"/>
        <w:spacing w:after="86"/>
        <w:ind w:left="0"/>
        <w:rPr>
          <w:rFonts w:cs="Garamond"/>
          <w:sz w:val="20"/>
          <w:szCs w:val="20"/>
        </w:rPr>
      </w:pPr>
    </w:p>
    <w:p w:rsidR="00B028D8" w:rsidRDefault="00B028D8" w:rsidP="00B028D8">
      <w:pPr>
        <w:pStyle w:val="Paragrafoelenco"/>
        <w:adjustRightInd w:val="0"/>
        <w:spacing w:after="86"/>
        <w:ind w:left="0"/>
        <w:rPr>
          <w:rFonts w:cs="Garamond"/>
          <w:sz w:val="20"/>
          <w:szCs w:val="20"/>
        </w:rPr>
      </w:pPr>
      <w:r w:rsidRPr="00AB77CC">
        <w:rPr>
          <w:rFonts w:cs="Garamond"/>
          <w:sz w:val="20"/>
          <w:szCs w:val="20"/>
        </w:rPr>
        <w:t xml:space="preserve">ai sensi e per gli effetti degli artt. 13 e 23 del D. L.gs. n. 196/2003, con la sottoscrizione del presente modulo, al trattamento dei dati personali secondo le modalità e nei limiti di cui all’informativa allegata. </w:t>
      </w:r>
    </w:p>
    <w:p w:rsidR="00B028D8" w:rsidRDefault="00B028D8" w:rsidP="00B028D8">
      <w:pPr>
        <w:pStyle w:val="Paragrafoelenco"/>
        <w:adjustRightInd w:val="0"/>
        <w:spacing w:after="86"/>
        <w:ind w:left="0"/>
        <w:rPr>
          <w:rFonts w:cs="Garamond"/>
          <w:sz w:val="20"/>
          <w:szCs w:val="20"/>
        </w:rPr>
      </w:pPr>
    </w:p>
    <w:p w:rsidR="00B028D8" w:rsidRDefault="00B028D8" w:rsidP="00B028D8">
      <w:pPr>
        <w:pStyle w:val="Paragrafoelenco"/>
        <w:adjustRightInd w:val="0"/>
        <w:spacing w:after="86"/>
        <w:ind w:left="0"/>
        <w:rPr>
          <w:rFonts w:cs="Garamond"/>
          <w:sz w:val="20"/>
          <w:szCs w:val="20"/>
        </w:rPr>
      </w:pPr>
    </w:p>
    <w:p w:rsidR="00B028D8" w:rsidRDefault="00B028D8" w:rsidP="00B028D8">
      <w:pPr>
        <w:pStyle w:val="Paragrafoelenco"/>
        <w:tabs>
          <w:tab w:val="left" w:pos="7363"/>
        </w:tabs>
        <w:adjustRightInd w:val="0"/>
        <w:spacing w:after="86"/>
        <w:ind w:left="0"/>
        <w:rPr>
          <w:rFonts w:cs="Garamond"/>
          <w:sz w:val="20"/>
          <w:szCs w:val="20"/>
        </w:rPr>
      </w:pPr>
      <w:r w:rsidRPr="00AB77CC">
        <w:rPr>
          <w:rFonts w:cs="Garamond"/>
          <w:sz w:val="20"/>
          <w:szCs w:val="20"/>
        </w:rPr>
        <w:t>____</w:t>
      </w:r>
      <w:r>
        <w:rPr>
          <w:rFonts w:cs="Garamond"/>
          <w:sz w:val="20"/>
          <w:szCs w:val="20"/>
        </w:rPr>
        <w:t>_______________, Li __________</w:t>
      </w:r>
      <w:r>
        <w:rPr>
          <w:rFonts w:cs="Garamond"/>
          <w:sz w:val="20"/>
          <w:szCs w:val="20"/>
        </w:rPr>
        <w:tab/>
      </w:r>
    </w:p>
    <w:p w:rsidR="00B028D8" w:rsidRDefault="00B028D8" w:rsidP="00B028D8">
      <w:pPr>
        <w:pStyle w:val="Paragrafoelenco"/>
        <w:tabs>
          <w:tab w:val="left" w:pos="7363"/>
        </w:tabs>
        <w:adjustRightInd w:val="0"/>
        <w:spacing w:after="86"/>
        <w:ind w:left="0"/>
        <w:rPr>
          <w:rFonts w:cs="Garamond"/>
          <w:sz w:val="20"/>
          <w:szCs w:val="20"/>
        </w:rPr>
      </w:pPr>
    </w:p>
    <w:p w:rsidR="00B028D8" w:rsidRDefault="00B028D8" w:rsidP="00B028D8">
      <w:pPr>
        <w:pStyle w:val="Paragrafoelenco"/>
        <w:adjustRightInd w:val="0"/>
        <w:spacing w:after="86"/>
        <w:ind w:left="6946"/>
        <w:jc w:val="center"/>
        <w:rPr>
          <w:rFonts w:cs="Garamond"/>
          <w:sz w:val="20"/>
          <w:szCs w:val="20"/>
        </w:rPr>
      </w:pPr>
      <w:r>
        <w:rPr>
          <w:rFonts w:cs="Garamond"/>
          <w:sz w:val="20"/>
          <w:szCs w:val="20"/>
        </w:rPr>
        <w:t>Firma</w:t>
      </w:r>
    </w:p>
    <w:p w:rsidR="00B028D8" w:rsidRDefault="00B028D8" w:rsidP="00B028D8">
      <w:pPr>
        <w:pStyle w:val="Paragrafoelenco"/>
        <w:adjustRightInd w:val="0"/>
        <w:spacing w:after="86"/>
        <w:ind w:left="6946"/>
        <w:jc w:val="center"/>
        <w:rPr>
          <w:rFonts w:cs="Garamond"/>
          <w:sz w:val="20"/>
          <w:szCs w:val="20"/>
        </w:rPr>
      </w:pPr>
    </w:p>
    <w:p w:rsidR="00B028D8" w:rsidRPr="00AB77CC" w:rsidRDefault="00B028D8" w:rsidP="00B028D8">
      <w:pPr>
        <w:pStyle w:val="Paragrafoelenco"/>
        <w:adjustRightInd w:val="0"/>
        <w:spacing w:after="86"/>
        <w:ind w:left="6946" w:firstLine="0"/>
        <w:jc w:val="center"/>
        <w:rPr>
          <w:rFonts w:cs="Garamond"/>
          <w:sz w:val="20"/>
          <w:szCs w:val="20"/>
        </w:rPr>
      </w:pPr>
      <w:r>
        <w:rPr>
          <w:rFonts w:cs="Garamond"/>
          <w:sz w:val="20"/>
          <w:szCs w:val="20"/>
        </w:rPr>
        <w:t>________________________</w:t>
      </w:r>
    </w:p>
    <w:p w:rsidR="001E2B08" w:rsidRDefault="001E2B08"/>
    <w:sectPr w:rsidR="001E2B08" w:rsidSect="00B028D8">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8A" w:rsidRDefault="00AB538A">
      <w:r>
        <w:separator/>
      </w:r>
    </w:p>
  </w:endnote>
  <w:endnote w:type="continuationSeparator" w:id="0">
    <w:p w:rsidR="00AB538A" w:rsidRDefault="00AB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38A" w:rsidRDefault="00AB538A">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8A" w:rsidRDefault="00AB538A">
      <w:r>
        <w:separator/>
      </w:r>
    </w:p>
  </w:footnote>
  <w:footnote w:type="continuationSeparator" w:id="0">
    <w:p w:rsidR="00AB538A" w:rsidRDefault="00AB5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38A" w:rsidRDefault="00AB538A">
    <w:pPr>
      <w:pStyle w:val="Corpotesto"/>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DCB"/>
    <w:multiLevelType w:val="hybridMultilevel"/>
    <w:tmpl w:val="EA6A85E2"/>
    <w:lvl w:ilvl="0" w:tplc="A9CEE77E">
      <w:start w:val="15"/>
      <w:numFmt w:val="decimal"/>
      <w:lvlText w:val="%1"/>
      <w:lvlJc w:val="left"/>
      <w:pPr>
        <w:ind w:left="929" w:hanging="435"/>
        <w:jc w:val="left"/>
      </w:pPr>
      <w:rPr>
        <w:rFonts w:ascii="Calibri" w:eastAsia="Calibri" w:hAnsi="Calibri" w:cs="Calibri" w:hint="default"/>
        <w:b w:val="0"/>
        <w:bCs w:val="0"/>
        <w:i w:val="0"/>
        <w:iCs w:val="0"/>
        <w:spacing w:val="-1"/>
        <w:w w:val="100"/>
        <w:sz w:val="22"/>
        <w:szCs w:val="22"/>
        <w:lang w:val="it-IT" w:eastAsia="en-US" w:bidi="ar-SA"/>
      </w:rPr>
    </w:lvl>
    <w:lvl w:ilvl="1" w:tplc="84041FA4">
      <w:numFmt w:val="bullet"/>
      <w:lvlText w:val="•"/>
      <w:lvlJc w:val="left"/>
      <w:pPr>
        <w:ind w:left="1920" w:hanging="435"/>
      </w:pPr>
      <w:rPr>
        <w:rFonts w:hint="default"/>
        <w:lang w:val="it-IT" w:eastAsia="en-US" w:bidi="ar-SA"/>
      </w:rPr>
    </w:lvl>
    <w:lvl w:ilvl="2" w:tplc="6038D4B8">
      <w:numFmt w:val="bullet"/>
      <w:lvlText w:val="•"/>
      <w:lvlJc w:val="left"/>
      <w:pPr>
        <w:ind w:left="2921" w:hanging="435"/>
      </w:pPr>
      <w:rPr>
        <w:rFonts w:hint="default"/>
        <w:lang w:val="it-IT" w:eastAsia="en-US" w:bidi="ar-SA"/>
      </w:rPr>
    </w:lvl>
    <w:lvl w:ilvl="3" w:tplc="11289786">
      <w:numFmt w:val="bullet"/>
      <w:lvlText w:val="•"/>
      <w:lvlJc w:val="left"/>
      <w:pPr>
        <w:ind w:left="3922" w:hanging="435"/>
      </w:pPr>
      <w:rPr>
        <w:rFonts w:hint="default"/>
        <w:lang w:val="it-IT" w:eastAsia="en-US" w:bidi="ar-SA"/>
      </w:rPr>
    </w:lvl>
    <w:lvl w:ilvl="4" w:tplc="67CA09F2">
      <w:numFmt w:val="bullet"/>
      <w:lvlText w:val="•"/>
      <w:lvlJc w:val="left"/>
      <w:pPr>
        <w:ind w:left="4923" w:hanging="435"/>
      </w:pPr>
      <w:rPr>
        <w:rFonts w:hint="default"/>
        <w:lang w:val="it-IT" w:eastAsia="en-US" w:bidi="ar-SA"/>
      </w:rPr>
    </w:lvl>
    <w:lvl w:ilvl="5" w:tplc="F8FC5F98">
      <w:numFmt w:val="bullet"/>
      <w:lvlText w:val="•"/>
      <w:lvlJc w:val="left"/>
      <w:pPr>
        <w:ind w:left="5924" w:hanging="435"/>
      </w:pPr>
      <w:rPr>
        <w:rFonts w:hint="default"/>
        <w:lang w:val="it-IT" w:eastAsia="en-US" w:bidi="ar-SA"/>
      </w:rPr>
    </w:lvl>
    <w:lvl w:ilvl="6" w:tplc="AE4888A4">
      <w:numFmt w:val="bullet"/>
      <w:lvlText w:val="•"/>
      <w:lvlJc w:val="left"/>
      <w:pPr>
        <w:ind w:left="6925" w:hanging="435"/>
      </w:pPr>
      <w:rPr>
        <w:rFonts w:hint="default"/>
        <w:lang w:val="it-IT" w:eastAsia="en-US" w:bidi="ar-SA"/>
      </w:rPr>
    </w:lvl>
    <w:lvl w:ilvl="7" w:tplc="7CCAE1D0">
      <w:numFmt w:val="bullet"/>
      <w:lvlText w:val="•"/>
      <w:lvlJc w:val="left"/>
      <w:pPr>
        <w:ind w:left="7926" w:hanging="435"/>
      </w:pPr>
      <w:rPr>
        <w:rFonts w:hint="default"/>
        <w:lang w:val="it-IT" w:eastAsia="en-US" w:bidi="ar-SA"/>
      </w:rPr>
    </w:lvl>
    <w:lvl w:ilvl="8" w:tplc="AD7E42BA">
      <w:numFmt w:val="bullet"/>
      <w:lvlText w:val="•"/>
      <w:lvlJc w:val="left"/>
      <w:pPr>
        <w:ind w:left="8927" w:hanging="435"/>
      </w:pPr>
      <w:rPr>
        <w:rFonts w:hint="default"/>
        <w:lang w:val="it-IT" w:eastAsia="en-US" w:bidi="ar-SA"/>
      </w:rPr>
    </w:lvl>
  </w:abstractNum>
  <w:abstractNum w:abstractNumId="1">
    <w:nsid w:val="13EA2BFC"/>
    <w:multiLevelType w:val="hybridMultilevel"/>
    <w:tmpl w:val="549C5640"/>
    <w:lvl w:ilvl="0" w:tplc="3BF23710">
      <w:numFmt w:val="bullet"/>
      <w:lvlText w:val="•"/>
      <w:lvlJc w:val="left"/>
      <w:pPr>
        <w:ind w:left="796" w:hanging="232"/>
      </w:pPr>
      <w:rPr>
        <w:rFonts w:ascii="Arial MT" w:eastAsia="Arial MT" w:hAnsi="Arial MT" w:cs="Arial MT" w:hint="default"/>
        <w:b w:val="0"/>
        <w:bCs w:val="0"/>
        <w:i w:val="0"/>
        <w:iCs w:val="0"/>
        <w:spacing w:val="0"/>
        <w:w w:val="100"/>
        <w:sz w:val="22"/>
        <w:szCs w:val="22"/>
        <w:lang w:val="it-IT" w:eastAsia="en-US" w:bidi="ar-SA"/>
      </w:rPr>
    </w:lvl>
    <w:lvl w:ilvl="1" w:tplc="AD40263E">
      <w:numFmt w:val="bullet"/>
      <w:lvlText w:val="•"/>
      <w:lvlJc w:val="left"/>
      <w:pPr>
        <w:ind w:left="1669" w:hanging="232"/>
      </w:pPr>
      <w:rPr>
        <w:rFonts w:hint="default"/>
        <w:lang w:val="it-IT" w:eastAsia="en-US" w:bidi="ar-SA"/>
      </w:rPr>
    </w:lvl>
    <w:lvl w:ilvl="2" w:tplc="9A960AFA">
      <w:numFmt w:val="bullet"/>
      <w:lvlText w:val="•"/>
      <w:lvlJc w:val="left"/>
      <w:pPr>
        <w:ind w:left="2538" w:hanging="232"/>
      </w:pPr>
      <w:rPr>
        <w:rFonts w:hint="default"/>
        <w:lang w:val="it-IT" w:eastAsia="en-US" w:bidi="ar-SA"/>
      </w:rPr>
    </w:lvl>
    <w:lvl w:ilvl="3" w:tplc="9E7CA806">
      <w:numFmt w:val="bullet"/>
      <w:lvlText w:val="•"/>
      <w:lvlJc w:val="left"/>
      <w:pPr>
        <w:ind w:left="3407" w:hanging="232"/>
      </w:pPr>
      <w:rPr>
        <w:rFonts w:hint="default"/>
        <w:lang w:val="it-IT" w:eastAsia="en-US" w:bidi="ar-SA"/>
      </w:rPr>
    </w:lvl>
    <w:lvl w:ilvl="4" w:tplc="5FEA18DE">
      <w:numFmt w:val="bullet"/>
      <w:lvlText w:val="•"/>
      <w:lvlJc w:val="left"/>
      <w:pPr>
        <w:ind w:left="4276" w:hanging="232"/>
      </w:pPr>
      <w:rPr>
        <w:rFonts w:hint="default"/>
        <w:lang w:val="it-IT" w:eastAsia="en-US" w:bidi="ar-SA"/>
      </w:rPr>
    </w:lvl>
    <w:lvl w:ilvl="5" w:tplc="54CEB2DC">
      <w:numFmt w:val="bullet"/>
      <w:lvlText w:val="•"/>
      <w:lvlJc w:val="left"/>
      <w:pPr>
        <w:ind w:left="5145" w:hanging="232"/>
      </w:pPr>
      <w:rPr>
        <w:rFonts w:hint="default"/>
        <w:lang w:val="it-IT" w:eastAsia="en-US" w:bidi="ar-SA"/>
      </w:rPr>
    </w:lvl>
    <w:lvl w:ilvl="6" w:tplc="3B128078">
      <w:numFmt w:val="bullet"/>
      <w:lvlText w:val="•"/>
      <w:lvlJc w:val="left"/>
      <w:pPr>
        <w:ind w:left="6014" w:hanging="232"/>
      </w:pPr>
      <w:rPr>
        <w:rFonts w:hint="default"/>
        <w:lang w:val="it-IT" w:eastAsia="en-US" w:bidi="ar-SA"/>
      </w:rPr>
    </w:lvl>
    <w:lvl w:ilvl="7" w:tplc="09FA0AE2">
      <w:numFmt w:val="bullet"/>
      <w:lvlText w:val="•"/>
      <w:lvlJc w:val="left"/>
      <w:pPr>
        <w:ind w:left="6883" w:hanging="232"/>
      </w:pPr>
      <w:rPr>
        <w:rFonts w:hint="default"/>
        <w:lang w:val="it-IT" w:eastAsia="en-US" w:bidi="ar-SA"/>
      </w:rPr>
    </w:lvl>
    <w:lvl w:ilvl="8" w:tplc="EA4E52BE">
      <w:numFmt w:val="bullet"/>
      <w:lvlText w:val="•"/>
      <w:lvlJc w:val="left"/>
      <w:pPr>
        <w:ind w:left="7752" w:hanging="232"/>
      </w:pPr>
      <w:rPr>
        <w:rFonts w:hint="default"/>
        <w:lang w:val="it-IT" w:eastAsia="en-US" w:bidi="ar-SA"/>
      </w:rPr>
    </w:lvl>
  </w:abstractNum>
  <w:abstractNum w:abstractNumId="2">
    <w:nsid w:val="20F5045D"/>
    <w:multiLevelType w:val="hybridMultilevel"/>
    <w:tmpl w:val="4C54AA14"/>
    <w:lvl w:ilvl="0" w:tplc="52FE5840">
      <w:start w:val="1"/>
      <w:numFmt w:val="decimal"/>
      <w:lvlText w:val="%1)"/>
      <w:lvlJc w:val="left"/>
      <w:pPr>
        <w:ind w:left="994" w:hanging="238"/>
        <w:jc w:val="left"/>
      </w:pPr>
      <w:rPr>
        <w:rFonts w:ascii="Calibri" w:eastAsia="Calibri" w:hAnsi="Calibri" w:cs="Calibri" w:hint="default"/>
        <w:b w:val="0"/>
        <w:bCs w:val="0"/>
        <w:i w:val="0"/>
        <w:iCs w:val="0"/>
        <w:spacing w:val="-1"/>
        <w:w w:val="100"/>
        <w:sz w:val="20"/>
        <w:szCs w:val="20"/>
        <w:lang w:val="it-IT" w:eastAsia="en-US" w:bidi="ar-SA"/>
      </w:rPr>
    </w:lvl>
    <w:lvl w:ilvl="1" w:tplc="F70C3748">
      <w:numFmt w:val="bullet"/>
      <w:lvlText w:val="•"/>
      <w:lvlJc w:val="left"/>
      <w:pPr>
        <w:ind w:left="1992" w:hanging="238"/>
      </w:pPr>
      <w:rPr>
        <w:rFonts w:hint="default"/>
        <w:lang w:val="it-IT" w:eastAsia="en-US" w:bidi="ar-SA"/>
      </w:rPr>
    </w:lvl>
    <w:lvl w:ilvl="2" w:tplc="3048BB14">
      <w:numFmt w:val="bullet"/>
      <w:lvlText w:val="•"/>
      <w:lvlJc w:val="left"/>
      <w:pPr>
        <w:ind w:left="2985" w:hanging="238"/>
      </w:pPr>
      <w:rPr>
        <w:rFonts w:hint="default"/>
        <w:lang w:val="it-IT" w:eastAsia="en-US" w:bidi="ar-SA"/>
      </w:rPr>
    </w:lvl>
    <w:lvl w:ilvl="3" w:tplc="78B65FA6">
      <w:numFmt w:val="bullet"/>
      <w:lvlText w:val="•"/>
      <w:lvlJc w:val="left"/>
      <w:pPr>
        <w:ind w:left="3978" w:hanging="238"/>
      </w:pPr>
      <w:rPr>
        <w:rFonts w:hint="default"/>
        <w:lang w:val="it-IT" w:eastAsia="en-US" w:bidi="ar-SA"/>
      </w:rPr>
    </w:lvl>
    <w:lvl w:ilvl="4" w:tplc="FEB4F9C4">
      <w:numFmt w:val="bullet"/>
      <w:lvlText w:val="•"/>
      <w:lvlJc w:val="left"/>
      <w:pPr>
        <w:ind w:left="4971" w:hanging="238"/>
      </w:pPr>
      <w:rPr>
        <w:rFonts w:hint="default"/>
        <w:lang w:val="it-IT" w:eastAsia="en-US" w:bidi="ar-SA"/>
      </w:rPr>
    </w:lvl>
    <w:lvl w:ilvl="5" w:tplc="7452F2A8">
      <w:numFmt w:val="bullet"/>
      <w:lvlText w:val="•"/>
      <w:lvlJc w:val="left"/>
      <w:pPr>
        <w:ind w:left="5964" w:hanging="238"/>
      </w:pPr>
      <w:rPr>
        <w:rFonts w:hint="default"/>
        <w:lang w:val="it-IT" w:eastAsia="en-US" w:bidi="ar-SA"/>
      </w:rPr>
    </w:lvl>
    <w:lvl w:ilvl="6" w:tplc="C6B48860">
      <w:numFmt w:val="bullet"/>
      <w:lvlText w:val="•"/>
      <w:lvlJc w:val="left"/>
      <w:pPr>
        <w:ind w:left="6957" w:hanging="238"/>
      </w:pPr>
      <w:rPr>
        <w:rFonts w:hint="default"/>
        <w:lang w:val="it-IT" w:eastAsia="en-US" w:bidi="ar-SA"/>
      </w:rPr>
    </w:lvl>
    <w:lvl w:ilvl="7" w:tplc="309C3C6C">
      <w:numFmt w:val="bullet"/>
      <w:lvlText w:val="•"/>
      <w:lvlJc w:val="left"/>
      <w:pPr>
        <w:ind w:left="7950" w:hanging="238"/>
      </w:pPr>
      <w:rPr>
        <w:rFonts w:hint="default"/>
        <w:lang w:val="it-IT" w:eastAsia="en-US" w:bidi="ar-SA"/>
      </w:rPr>
    </w:lvl>
    <w:lvl w:ilvl="8" w:tplc="8898D7A0">
      <w:numFmt w:val="bullet"/>
      <w:lvlText w:val="•"/>
      <w:lvlJc w:val="left"/>
      <w:pPr>
        <w:ind w:left="8943" w:hanging="238"/>
      </w:pPr>
      <w:rPr>
        <w:rFonts w:hint="default"/>
        <w:lang w:val="it-IT" w:eastAsia="en-US" w:bidi="ar-SA"/>
      </w:rPr>
    </w:lvl>
  </w:abstractNum>
  <w:abstractNum w:abstractNumId="3">
    <w:nsid w:val="296A0CB8"/>
    <w:multiLevelType w:val="hybridMultilevel"/>
    <w:tmpl w:val="5B880CA8"/>
    <w:lvl w:ilvl="0" w:tplc="C8B6AB20">
      <w:start w:val="1"/>
      <w:numFmt w:val="decimal"/>
      <w:lvlText w:val="%1."/>
      <w:lvlJc w:val="left"/>
      <w:pPr>
        <w:ind w:left="929" w:hanging="285"/>
        <w:jc w:val="right"/>
      </w:pPr>
      <w:rPr>
        <w:rFonts w:ascii="Calibri" w:eastAsia="Calibri" w:hAnsi="Calibri" w:cs="Calibri" w:hint="default"/>
        <w:b w:val="0"/>
        <w:bCs w:val="0"/>
        <w:i w:val="0"/>
        <w:iCs w:val="0"/>
        <w:spacing w:val="-1"/>
        <w:w w:val="95"/>
        <w:sz w:val="22"/>
        <w:szCs w:val="22"/>
        <w:lang w:val="it-IT" w:eastAsia="en-US" w:bidi="ar-SA"/>
      </w:rPr>
    </w:lvl>
    <w:lvl w:ilvl="1" w:tplc="6472F412">
      <w:numFmt w:val="bullet"/>
      <w:lvlText w:val="○"/>
      <w:lvlJc w:val="left"/>
      <w:pPr>
        <w:ind w:left="1214" w:hanging="285"/>
      </w:pPr>
      <w:rPr>
        <w:rFonts w:ascii="Tahoma" w:eastAsia="Tahoma" w:hAnsi="Tahoma" w:cs="Tahoma" w:hint="default"/>
        <w:b w:val="0"/>
        <w:bCs w:val="0"/>
        <w:i w:val="0"/>
        <w:iCs w:val="0"/>
        <w:spacing w:val="0"/>
        <w:w w:val="100"/>
        <w:sz w:val="22"/>
        <w:szCs w:val="22"/>
        <w:lang w:val="it-IT" w:eastAsia="en-US" w:bidi="ar-SA"/>
      </w:rPr>
    </w:lvl>
    <w:lvl w:ilvl="2" w:tplc="1F0A021C">
      <w:numFmt w:val="bullet"/>
      <w:lvlText w:val="•"/>
      <w:lvlJc w:val="left"/>
      <w:pPr>
        <w:ind w:left="2298" w:hanging="285"/>
      </w:pPr>
      <w:rPr>
        <w:rFonts w:hint="default"/>
        <w:lang w:val="it-IT" w:eastAsia="en-US" w:bidi="ar-SA"/>
      </w:rPr>
    </w:lvl>
    <w:lvl w:ilvl="3" w:tplc="6388D76A">
      <w:numFmt w:val="bullet"/>
      <w:lvlText w:val="•"/>
      <w:lvlJc w:val="left"/>
      <w:pPr>
        <w:ind w:left="3377" w:hanging="285"/>
      </w:pPr>
      <w:rPr>
        <w:rFonts w:hint="default"/>
        <w:lang w:val="it-IT" w:eastAsia="en-US" w:bidi="ar-SA"/>
      </w:rPr>
    </w:lvl>
    <w:lvl w:ilvl="4" w:tplc="9BDA82B8">
      <w:numFmt w:val="bullet"/>
      <w:lvlText w:val="•"/>
      <w:lvlJc w:val="left"/>
      <w:pPr>
        <w:ind w:left="4456" w:hanging="285"/>
      </w:pPr>
      <w:rPr>
        <w:rFonts w:hint="default"/>
        <w:lang w:val="it-IT" w:eastAsia="en-US" w:bidi="ar-SA"/>
      </w:rPr>
    </w:lvl>
    <w:lvl w:ilvl="5" w:tplc="7550F0BA">
      <w:numFmt w:val="bullet"/>
      <w:lvlText w:val="•"/>
      <w:lvlJc w:val="left"/>
      <w:pPr>
        <w:ind w:left="5535" w:hanging="285"/>
      </w:pPr>
      <w:rPr>
        <w:rFonts w:hint="default"/>
        <w:lang w:val="it-IT" w:eastAsia="en-US" w:bidi="ar-SA"/>
      </w:rPr>
    </w:lvl>
    <w:lvl w:ilvl="6" w:tplc="94B08D68">
      <w:numFmt w:val="bullet"/>
      <w:lvlText w:val="•"/>
      <w:lvlJc w:val="left"/>
      <w:pPr>
        <w:ind w:left="6613" w:hanging="285"/>
      </w:pPr>
      <w:rPr>
        <w:rFonts w:hint="default"/>
        <w:lang w:val="it-IT" w:eastAsia="en-US" w:bidi="ar-SA"/>
      </w:rPr>
    </w:lvl>
    <w:lvl w:ilvl="7" w:tplc="5A781EA4">
      <w:numFmt w:val="bullet"/>
      <w:lvlText w:val="•"/>
      <w:lvlJc w:val="left"/>
      <w:pPr>
        <w:ind w:left="7692" w:hanging="285"/>
      </w:pPr>
      <w:rPr>
        <w:rFonts w:hint="default"/>
        <w:lang w:val="it-IT" w:eastAsia="en-US" w:bidi="ar-SA"/>
      </w:rPr>
    </w:lvl>
    <w:lvl w:ilvl="8" w:tplc="B9E4E286">
      <w:numFmt w:val="bullet"/>
      <w:lvlText w:val="•"/>
      <w:lvlJc w:val="left"/>
      <w:pPr>
        <w:ind w:left="8771" w:hanging="285"/>
      </w:pPr>
      <w:rPr>
        <w:rFonts w:hint="default"/>
        <w:lang w:val="it-IT" w:eastAsia="en-US" w:bidi="ar-SA"/>
      </w:rPr>
    </w:lvl>
  </w:abstractNum>
  <w:abstractNum w:abstractNumId="4">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55656E3"/>
    <w:multiLevelType w:val="hybridMultilevel"/>
    <w:tmpl w:val="3574045C"/>
    <w:lvl w:ilvl="0" w:tplc="A704D58E">
      <w:start w:val="1"/>
      <w:numFmt w:val="lowerLetter"/>
      <w:lvlText w:val="%1)"/>
      <w:lvlJc w:val="left"/>
      <w:pPr>
        <w:ind w:left="1572" w:hanging="360"/>
        <w:jc w:val="left"/>
      </w:pPr>
      <w:rPr>
        <w:rFonts w:ascii="Calibri" w:eastAsia="Calibri" w:hAnsi="Calibri" w:cs="Calibri" w:hint="default"/>
        <w:b w:val="0"/>
        <w:bCs w:val="0"/>
        <w:i w:val="0"/>
        <w:iCs w:val="0"/>
        <w:spacing w:val="-1"/>
        <w:w w:val="100"/>
        <w:sz w:val="22"/>
        <w:szCs w:val="22"/>
        <w:lang w:val="it-IT" w:eastAsia="en-US" w:bidi="ar-SA"/>
      </w:rPr>
    </w:lvl>
    <w:lvl w:ilvl="1" w:tplc="5DB2E1A0">
      <w:numFmt w:val="bullet"/>
      <w:lvlText w:val="•"/>
      <w:lvlJc w:val="left"/>
      <w:pPr>
        <w:ind w:left="2514" w:hanging="360"/>
      </w:pPr>
      <w:rPr>
        <w:rFonts w:hint="default"/>
        <w:lang w:val="it-IT" w:eastAsia="en-US" w:bidi="ar-SA"/>
      </w:rPr>
    </w:lvl>
    <w:lvl w:ilvl="2" w:tplc="584AA07A">
      <w:numFmt w:val="bullet"/>
      <w:lvlText w:val="•"/>
      <w:lvlJc w:val="left"/>
      <w:pPr>
        <w:ind w:left="3449" w:hanging="360"/>
      </w:pPr>
      <w:rPr>
        <w:rFonts w:hint="default"/>
        <w:lang w:val="it-IT" w:eastAsia="en-US" w:bidi="ar-SA"/>
      </w:rPr>
    </w:lvl>
    <w:lvl w:ilvl="3" w:tplc="F5E84926">
      <w:numFmt w:val="bullet"/>
      <w:lvlText w:val="•"/>
      <w:lvlJc w:val="left"/>
      <w:pPr>
        <w:ind w:left="4384" w:hanging="360"/>
      </w:pPr>
      <w:rPr>
        <w:rFonts w:hint="default"/>
        <w:lang w:val="it-IT" w:eastAsia="en-US" w:bidi="ar-SA"/>
      </w:rPr>
    </w:lvl>
    <w:lvl w:ilvl="4" w:tplc="83606D5E">
      <w:numFmt w:val="bullet"/>
      <w:lvlText w:val="•"/>
      <w:lvlJc w:val="left"/>
      <w:pPr>
        <w:ind w:left="5319" w:hanging="360"/>
      </w:pPr>
      <w:rPr>
        <w:rFonts w:hint="default"/>
        <w:lang w:val="it-IT" w:eastAsia="en-US" w:bidi="ar-SA"/>
      </w:rPr>
    </w:lvl>
    <w:lvl w:ilvl="5" w:tplc="3372EDF2">
      <w:numFmt w:val="bullet"/>
      <w:lvlText w:val="•"/>
      <w:lvlJc w:val="left"/>
      <w:pPr>
        <w:ind w:left="6254" w:hanging="360"/>
      </w:pPr>
      <w:rPr>
        <w:rFonts w:hint="default"/>
        <w:lang w:val="it-IT" w:eastAsia="en-US" w:bidi="ar-SA"/>
      </w:rPr>
    </w:lvl>
    <w:lvl w:ilvl="6" w:tplc="E064E142">
      <w:numFmt w:val="bullet"/>
      <w:lvlText w:val="•"/>
      <w:lvlJc w:val="left"/>
      <w:pPr>
        <w:ind w:left="7189" w:hanging="360"/>
      </w:pPr>
      <w:rPr>
        <w:rFonts w:hint="default"/>
        <w:lang w:val="it-IT" w:eastAsia="en-US" w:bidi="ar-SA"/>
      </w:rPr>
    </w:lvl>
    <w:lvl w:ilvl="7" w:tplc="63A2B9A6">
      <w:numFmt w:val="bullet"/>
      <w:lvlText w:val="•"/>
      <w:lvlJc w:val="left"/>
      <w:pPr>
        <w:ind w:left="8124" w:hanging="360"/>
      </w:pPr>
      <w:rPr>
        <w:rFonts w:hint="default"/>
        <w:lang w:val="it-IT" w:eastAsia="en-US" w:bidi="ar-SA"/>
      </w:rPr>
    </w:lvl>
    <w:lvl w:ilvl="8" w:tplc="917CD2D4">
      <w:numFmt w:val="bullet"/>
      <w:lvlText w:val="•"/>
      <w:lvlJc w:val="left"/>
      <w:pPr>
        <w:ind w:left="9059" w:hanging="360"/>
      </w:pPr>
      <w:rPr>
        <w:rFonts w:hint="default"/>
        <w:lang w:val="it-IT" w:eastAsia="en-US" w:bidi="ar-SA"/>
      </w:rPr>
    </w:lvl>
  </w:abstractNum>
  <w:abstractNum w:abstractNumId="6">
    <w:nsid w:val="547C6A98"/>
    <w:multiLevelType w:val="hybridMultilevel"/>
    <w:tmpl w:val="2C3A0A46"/>
    <w:lvl w:ilvl="0" w:tplc="61A69EDE">
      <w:numFmt w:val="bullet"/>
      <w:lvlText w:val="●"/>
      <w:lvlJc w:val="left"/>
      <w:pPr>
        <w:ind w:left="127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1BF040C4">
      <w:numFmt w:val="bullet"/>
      <w:lvlText w:val="•"/>
      <w:lvlJc w:val="left"/>
      <w:pPr>
        <w:ind w:left="2244" w:hanging="360"/>
      </w:pPr>
      <w:rPr>
        <w:rFonts w:hint="default"/>
        <w:lang w:val="it-IT" w:eastAsia="en-US" w:bidi="ar-SA"/>
      </w:rPr>
    </w:lvl>
    <w:lvl w:ilvl="2" w:tplc="00086D0E">
      <w:numFmt w:val="bullet"/>
      <w:lvlText w:val="•"/>
      <w:lvlJc w:val="left"/>
      <w:pPr>
        <w:ind w:left="3209" w:hanging="360"/>
      </w:pPr>
      <w:rPr>
        <w:rFonts w:hint="default"/>
        <w:lang w:val="it-IT" w:eastAsia="en-US" w:bidi="ar-SA"/>
      </w:rPr>
    </w:lvl>
    <w:lvl w:ilvl="3" w:tplc="090EABCE">
      <w:numFmt w:val="bullet"/>
      <w:lvlText w:val="•"/>
      <w:lvlJc w:val="left"/>
      <w:pPr>
        <w:ind w:left="4174" w:hanging="360"/>
      </w:pPr>
      <w:rPr>
        <w:rFonts w:hint="default"/>
        <w:lang w:val="it-IT" w:eastAsia="en-US" w:bidi="ar-SA"/>
      </w:rPr>
    </w:lvl>
    <w:lvl w:ilvl="4" w:tplc="808630E6">
      <w:numFmt w:val="bullet"/>
      <w:lvlText w:val="•"/>
      <w:lvlJc w:val="left"/>
      <w:pPr>
        <w:ind w:left="5139" w:hanging="360"/>
      </w:pPr>
      <w:rPr>
        <w:rFonts w:hint="default"/>
        <w:lang w:val="it-IT" w:eastAsia="en-US" w:bidi="ar-SA"/>
      </w:rPr>
    </w:lvl>
    <w:lvl w:ilvl="5" w:tplc="4E42B5DC">
      <w:numFmt w:val="bullet"/>
      <w:lvlText w:val="•"/>
      <w:lvlJc w:val="left"/>
      <w:pPr>
        <w:ind w:left="6104" w:hanging="360"/>
      </w:pPr>
      <w:rPr>
        <w:rFonts w:hint="default"/>
        <w:lang w:val="it-IT" w:eastAsia="en-US" w:bidi="ar-SA"/>
      </w:rPr>
    </w:lvl>
    <w:lvl w:ilvl="6" w:tplc="6BC60194">
      <w:numFmt w:val="bullet"/>
      <w:lvlText w:val="•"/>
      <w:lvlJc w:val="left"/>
      <w:pPr>
        <w:ind w:left="7069" w:hanging="360"/>
      </w:pPr>
      <w:rPr>
        <w:rFonts w:hint="default"/>
        <w:lang w:val="it-IT" w:eastAsia="en-US" w:bidi="ar-SA"/>
      </w:rPr>
    </w:lvl>
    <w:lvl w:ilvl="7" w:tplc="D18ED916">
      <w:numFmt w:val="bullet"/>
      <w:lvlText w:val="•"/>
      <w:lvlJc w:val="left"/>
      <w:pPr>
        <w:ind w:left="8034" w:hanging="360"/>
      </w:pPr>
      <w:rPr>
        <w:rFonts w:hint="default"/>
        <w:lang w:val="it-IT" w:eastAsia="en-US" w:bidi="ar-SA"/>
      </w:rPr>
    </w:lvl>
    <w:lvl w:ilvl="8" w:tplc="9C643940">
      <w:numFmt w:val="bullet"/>
      <w:lvlText w:val="•"/>
      <w:lvlJc w:val="left"/>
      <w:pPr>
        <w:ind w:left="8999" w:hanging="360"/>
      </w:pPr>
      <w:rPr>
        <w:rFonts w:hint="default"/>
        <w:lang w:val="it-IT" w:eastAsia="en-US" w:bidi="ar-SA"/>
      </w:rPr>
    </w:lvl>
  </w:abstractNum>
  <w:abstractNum w:abstractNumId="7">
    <w:nsid w:val="5682090A"/>
    <w:multiLevelType w:val="hybridMultilevel"/>
    <w:tmpl w:val="EBF47972"/>
    <w:lvl w:ilvl="0" w:tplc="6E841B86">
      <w:numFmt w:val="bullet"/>
      <w:lvlText w:val="-"/>
      <w:lvlJc w:val="left"/>
      <w:pPr>
        <w:ind w:left="644" w:hanging="360"/>
      </w:pPr>
      <w:rPr>
        <w:rFonts w:ascii="Calibri" w:eastAsia="Calibri" w:hAnsi="Calibri" w:cs="Calibri" w:hint="default"/>
        <w:spacing w:val="0"/>
        <w:w w:val="100"/>
        <w:lang w:val="it-IT" w:eastAsia="en-US" w:bidi="ar-SA"/>
      </w:rPr>
    </w:lvl>
    <w:lvl w:ilvl="1" w:tplc="5844A04E">
      <w:numFmt w:val="bullet"/>
      <w:lvlText w:val="●"/>
      <w:lvlJc w:val="left"/>
      <w:pPr>
        <w:ind w:left="794" w:hanging="360"/>
      </w:pPr>
      <w:rPr>
        <w:rFonts w:ascii="Microsoft Sans Serif" w:eastAsia="Microsoft Sans Serif" w:hAnsi="Microsoft Sans Serif" w:cs="Microsoft Sans Serif" w:hint="default"/>
        <w:b w:val="0"/>
        <w:bCs w:val="0"/>
        <w:i w:val="0"/>
        <w:iCs w:val="0"/>
        <w:spacing w:val="0"/>
        <w:w w:val="100"/>
        <w:sz w:val="20"/>
        <w:szCs w:val="20"/>
        <w:lang w:val="it-IT" w:eastAsia="en-US" w:bidi="ar-SA"/>
      </w:rPr>
    </w:lvl>
    <w:lvl w:ilvl="2" w:tplc="5D08822E">
      <w:numFmt w:val="bullet"/>
      <w:lvlText w:val="•"/>
      <w:lvlJc w:val="left"/>
      <w:pPr>
        <w:ind w:left="1925" w:hanging="360"/>
      </w:pPr>
      <w:rPr>
        <w:rFonts w:hint="default"/>
        <w:lang w:val="it-IT" w:eastAsia="en-US" w:bidi="ar-SA"/>
      </w:rPr>
    </w:lvl>
    <w:lvl w:ilvl="3" w:tplc="AB488906">
      <w:numFmt w:val="bullet"/>
      <w:lvlText w:val="•"/>
      <w:lvlJc w:val="left"/>
      <w:pPr>
        <w:ind w:left="3050" w:hanging="360"/>
      </w:pPr>
      <w:rPr>
        <w:rFonts w:hint="default"/>
        <w:lang w:val="it-IT" w:eastAsia="en-US" w:bidi="ar-SA"/>
      </w:rPr>
    </w:lvl>
    <w:lvl w:ilvl="4" w:tplc="27A8E4D2">
      <w:numFmt w:val="bullet"/>
      <w:lvlText w:val="•"/>
      <w:lvlJc w:val="left"/>
      <w:pPr>
        <w:ind w:left="4176" w:hanging="360"/>
      </w:pPr>
      <w:rPr>
        <w:rFonts w:hint="default"/>
        <w:lang w:val="it-IT" w:eastAsia="en-US" w:bidi="ar-SA"/>
      </w:rPr>
    </w:lvl>
    <w:lvl w:ilvl="5" w:tplc="00BC88E0">
      <w:numFmt w:val="bullet"/>
      <w:lvlText w:val="•"/>
      <w:lvlJc w:val="left"/>
      <w:pPr>
        <w:ind w:left="5301" w:hanging="360"/>
      </w:pPr>
      <w:rPr>
        <w:rFonts w:hint="default"/>
        <w:lang w:val="it-IT" w:eastAsia="en-US" w:bidi="ar-SA"/>
      </w:rPr>
    </w:lvl>
    <w:lvl w:ilvl="6" w:tplc="9ECEF442">
      <w:numFmt w:val="bullet"/>
      <w:lvlText w:val="•"/>
      <w:lvlJc w:val="left"/>
      <w:pPr>
        <w:ind w:left="6427" w:hanging="360"/>
      </w:pPr>
      <w:rPr>
        <w:rFonts w:hint="default"/>
        <w:lang w:val="it-IT" w:eastAsia="en-US" w:bidi="ar-SA"/>
      </w:rPr>
    </w:lvl>
    <w:lvl w:ilvl="7" w:tplc="14E4C5D0">
      <w:numFmt w:val="bullet"/>
      <w:lvlText w:val="•"/>
      <w:lvlJc w:val="left"/>
      <w:pPr>
        <w:ind w:left="7552" w:hanging="360"/>
      </w:pPr>
      <w:rPr>
        <w:rFonts w:hint="default"/>
        <w:lang w:val="it-IT" w:eastAsia="en-US" w:bidi="ar-SA"/>
      </w:rPr>
    </w:lvl>
    <w:lvl w:ilvl="8" w:tplc="3E78ECE0">
      <w:numFmt w:val="bullet"/>
      <w:lvlText w:val="•"/>
      <w:lvlJc w:val="left"/>
      <w:pPr>
        <w:ind w:left="8678" w:hanging="360"/>
      </w:pPr>
      <w:rPr>
        <w:rFonts w:hint="default"/>
        <w:lang w:val="it-IT" w:eastAsia="en-US" w:bidi="ar-SA"/>
      </w:rPr>
    </w:lvl>
  </w:abstractNum>
  <w:abstractNum w:abstractNumId="8">
    <w:nsid w:val="5D361B3D"/>
    <w:multiLevelType w:val="hybridMultilevel"/>
    <w:tmpl w:val="6B122F2A"/>
    <w:lvl w:ilvl="0" w:tplc="AC749358">
      <w:start w:val="1"/>
      <w:numFmt w:val="decimal"/>
      <w:lvlText w:val="%1."/>
      <w:lvlJc w:val="left"/>
      <w:pPr>
        <w:ind w:left="74" w:hanging="620"/>
        <w:jc w:val="left"/>
      </w:pPr>
      <w:rPr>
        <w:rFonts w:ascii="Calibri" w:eastAsia="Calibri" w:hAnsi="Calibri" w:cs="Calibri" w:hint="default"/>
        <w:b w:val="0"/>
        <w:bCs w:val="0"/>
        <w:i w:val="0"/>
        <w:iCs w:val="0"/>
        <w:spacing w:val="-1"/>
        <w:w w:val="100"/>
        <w:sz w:val="22"/>
        <w:szCs w:val="22"/>
        <w:lang w:val="it-IT" w:eastAsia="en-US" w:bidi="ar-SA"/>
      </w:rPr>
    </w:lvl>
    <w:lvl w:ilvl="1" w:tplc="25FCAF4A">
      <w:numFmt w:val="bullet"/>
      <w:lvlText w:val="-"/>
      <w:lvlJc w:val="left"/>
      <w:pPr>
        <w:ind w:left="434" w:hanging="360"/>
      </w:pPr>
      <w:rPr>
        <w:rFonts w:ascii="Calibri" w:eastAsia="Calibri" w:hAnsi="Calibri" w:cs="Calibri" w:hint="default"/>
        <w:b w:val="0"/>
        <w:bCs w:val="0"/>
        <w:i w:val="0"/>
        <w:iCs w:val="0"/>
        <w:spacing w:val="0"/>
        <w:w w:val="100"/>
        <w:sz w:val="22"/>
        <w:szCs w:val="22"/>
        <w:lang w:val="it-IT" w:eastAsia="en-US" w:bidi="ar-SA"/>
      </w:rPr>
    </w:lvl>
    <w:lvl w:ilvl="2" w:tplc="5DE0B1EC">
      <w:numFmt w:val="bullet"/>
      <w:lvlText w:val="•"/>
      <w:lvlJc w:val="left"/>
      <w:pPr>
        <w:ind w:left="1605" w:hanging="360"/>
      </w:pPr>
      <w:rPr>
        <w:rFonts w:hint="default"/>
        <w:lang w:val="it-IT" w:eastAsia="en-US" w:bidi="ar-SA"/>
      </w:rPr>
    </w:lvl>
    <w:lvl w:ilvl="3" w:tplc="3126F3D2">
      <w:numFmt w:val="bullet"/>
      <w:lvlText w:val="•"/>
      <w:lvlJc w:val="left"/>
      <w:pPr>
        <w:ind w:left="2770" w:hanging="360"/>
      </w:pPr>
      <w:rPr>
        <w:rFonts w:hint="default"/>
        <w:lang w:val="it-IT" w:eastAsia="en-US" w:bidi="ar-SA"/>
      </w:rPr>
    </w:lvl>
    <w:lvl w:ilvl="4" w:tplc="6F6AC5F0">
      <w:numFmt w:val="bullet"/>
      <w:lvlText w:val="•"/>
      <w:lvlJc w:val="left"/>
      <w:pPr>
        <w:ind w:left="3936" w:hanging="360"/>
      </w:pPr>
      <w:rPr>
        <w:rFonts w:hint="default"/>
        <w:lang w:val="it-IT" w:eastAsia="en-US" w:bidi="ar-SA"/>
      </w:rPr>
    </w:lvl>
    <w:lvl w:ilvl="5" w:tplc="3BB85184">
      <w:numFmt w:val="bullet"/>
      <w:lvlText w:val="•"/>
      <w:lvlJc w:val="left"/>
      <w:pPr>
        <w:ind w:left="5101" w:hanging="360"/>
      </w:pPr>
      <w:rPr>
        <w:rFonts w:hint="default"/>
        <w:lang w:val="it-IT" w:eastAsia="en-US" w:bidi="ar-SA"/>
      </w:rPr>
    </w:lvl>
    <w:lvl w:ilvl="6" w:tplc="CF60392C">
      <w:numFmt w:val="bullet"/>
      <w:lvlText w:val="•"/>
      <w:lvlJc w:val="left"/>
      <w:pPr>
        <w:ind w:left="6267" w:hanging="360"/>
      </w:pPr>
      <w:rPr>
        <w:rFonts w:hint="default"/>
        <w:lang w:val="it-IT" w:eastAsia="en-US" w:bidi="ar-SA"/>
      </w:rPr>
    </w:lvl>
    <w:lvl w:ilvl="7" w:tplc="AB660EE2">
      <w:numFmt w:val="bullet"/>
      <w:lvlText w:val="•"/>
      <w:lvlJc w:val="left"/>
      <w:pPr>
        <w:ind w:left="7432" w:hanging="360"/>
      </w:pPr>
      <w:rPr>
        <w:rFonts w:hint="default"/>
        <w:lang w:val="it-IT" w:eastAsia="en-US" w:bidi="ar-SA"/>
      </w:rPr>
    </w:lvl>
    <w:lvl w:ilvl="8" w:tplc="55A2AA9E">
      <w:numFmt w:val="bullet"/>
      <w:lvlText w:val="•"/>
      <w:lvlJc w:val="left"/>
      <w:pPr>
        <w:ind w:left="8598" w:hanging="360"/>
      </w:pPr>
      <w:rPr>
        <w:rFonts w:hint="default"/>
        <w:lang w:val="it-IT" w:eastAsia="en-US" w:bidi="ar-SA"/>
      </w:rPr>
    </w:lvl>
  </w:abstractNum>
  <w:abstractNum w:abstractNumId="9">
    <w:nsid w:val="66727559"/>
    <w:multiLevelType w:val="hybridMultilevel"/>
    <w:tmpl w:val="40846960"/>
    <w:lvl w:ilvl="0" w:tplc="DE864FA6">
      <w:numFmt w:val="bullet"/>
      <w:lvlText w:val="•"/>
      <w:lvlJc w:val="left"/>
      <w:pPr>
        <w:ind w:left="796" w:hanging="232"/>
      </w:pPr>
      <w:rPr>
        <w:rFonts w:ascii="Arial MT" w:eastAsia="Arial MT" w:hAnsi="Arial MT" w:cs="Arial MT" w:hint="default"/>
        <w:b w:val="0"/>
        <w:bCs w:val="0"/>
        <w:i w:val="0"/>
        <w:iCs w:val="0"/>
        <w:spacing w:val="0"/>
        <w:w w:val="100"/>
        <w:sz w:val="22"/>
        <w:szCs w:val="22"/>
        <w:lang w:val="it-IT" w:eastAsia="en-US" w:bidi="ar-SA"/>
      </w:rPr>
    </w:lvl>
    <w:lvl w:ilvl="1" w:tplc="F7FC2BE0">
      <w:numFmt w:val="bullet"/>
      <w:lvlText w:val="•"/>
      <w:lvlJc w:val="left"/>
      <w:pPr>
        <w:ind w:left="1669" w:hanging="232"/>
      </w:pPr>
      <w:rPr>
        <w:rFonts w:hint="default"/>
        <w:lang w:val="it-IT" w:eastAsia="en-US" w:bidi="ar-SA"/>
      </w:rPr>
    </w:lvl>
    <w:lvl w:ilvl="2" w:tplc="A39869E6">
      <w:numFmt w:val="bullet"/>
      <w:lvlText w:val="•"/>
      <w:lvlJc w:val="left"/>
      <w:pPr>
        <w:ind w:left="2538" w:hanging="232"/>
      </w:pPr>
      <w:rPr>
        <w:rFonts w:hint="default"/>
        <w:lang w:val="it-IT" w:eastAsia="en-US" w:bidi="ar-SA"/>
      </w:rPr>
    </w:lvl>
    <w:lvl w:ilvl="3" w:tplc="1B3E878E">
      <w:numFmt w:val="bullet"/>
      <w:lvlText w:val="•"/>
      <w:lvlJc w:val="left"/>
      <w:pPr>
        <w:ind w:left="3407" w:hanging="232"/>
      </w:pPr>
      <w:rPr>
        <w:rFonts w:hint="default"/>
        <w:lang w:val="it-IT" w:eastAsia="en-US" w:bidi="ar-SA"/>
      </w:rPr>
    </w:lvl>
    <w:lvl w:ilvl="4" w:tplc="CC5C6D3A">
      <w:numFmt w:val="bullet"/>
      <w:lvlText w:val="•"/>
      <w:lvlJc w:val="left"/>
      <w:pPr>
        <w:ind w:left="4276" w:hanging="232"/>
      </w:pPr>
      <w:rPr>
        <w:rFonts w:hint="default"/>
        <w:lang w:val="it-IT" w:eastAsia="en-US" w:bidi="ar-SA"/>
      </w:rPr>
    </w:lvl>
    <w:lvl w:ilvl="5" w:tplc="B622BE24">
      <w:numFmt w:val="bullet"/>
      <w:lvlText w:val="•"/>
      <w:lvlJc w:val="left"/>
      <w:pPr>
        <w:ind w:left="5145" w:hanging="232"/>
      </w:pPr>
      <w:rPr>
        <w:rFonts w:hint="default"/>
        <w:lang w:val="it-IT" w:eastAsia="en-US" w:bidi="ar-SA"/>
      </w:rPr>
    </w:lvl>
    <w:lvl w:ilvl="6" w:tplc="1A0CAEE6">
      <w:numFmt w:val="bullet"/>
      <w:lvlText w:val="•"/>
      <w:lvlJc w:val="left"/>
      <w:pPr>
        <w:ind w:left="6014" w:hanging="232"/>
      </w:pPr>
      <w:rPr>
        <w:rFonts w:hint="default"/>
        <w:lang w:val="it-IT" w:eastAsia="en-US" w:bidi="ar-SA"/>
      </w:rPr>
    </w:lvl>
    <w:lvl w:ilvl="7" w:tplc="50F4F060">
      <w:numFmt w:val="bullet"/>
      <w:lvlText w:val="•"/>
      <w:lvlJc w:val="left"/>
      <w:pPr>
        <w:ind w:left="6883" w:hanging="232"/>
      </w:pPr>
      <w:rPr>
        <w:rFonts w:hint="default"/>
        <w:lang w:val="it-IT" w:eastAsia="en-US" w:bidi="ar-SA"/>
      </w:rPr>
    </w:lvl>
    <w:lvl w:ilvl="8" w:tplc="1E4252D4">
      <w:numFmt w:val="bullet"/>
      <w:lvlText w:val="•"/>
      <w:lvlJc w:val="left"/>
      <w:pPr>
        <w:ind w:left="7752" w:hanging="232"/>
      </w:pPr>
      <w:rPr>
        <w:rFonts w:hint="default"/>
        <w:lang w:val="it-IT" w:eastAsia="en-US" w:bidi="ar-SA"/>
      </w:rPr>
    </w:lvl>
  </w:abstractNum>
  <w:abstractNum w:abstractNumId="10">
    <w:nsid w:val="6A046A21"/>
    <w:multiLevelType w:val="hybridMultilevel"/>
    <w:tmpl w:val="7BDC3CD8"/>
    <w:lvl w:ilvl="0" w:tplc="98EADFFA">
      <w:start w:val="4"/>
      <w:numFmt w:val="decimal"/>
      <w:lvlText w:val="%1."/>
      <w:lvlJc w:val="left"/>
      <w:pPr>
        <w:ind w:left="1071" w:hanging="220"/>
        <w:jc w:val="left"/>
      </w:pPr>
      <w:rPr>
        <w:rFonts w:ascii="Calibri" w:eastAsia="Calibri" w:hAnsi="Calibri" w:cs="Calibri" w:hint="default"/>
        <w:b/>
        <w:bCs/>
        <w:i w:val="0"/>
        <w:iCs w:val="0"/>
        <w:spacing w:val="-1"/>
        <w:w w:val="100"/>
        <w:sz w:val="22"/>
        <w:szCs w:val="22"/>
        <w:lang w:val="it-IT" w:eastAsia="en-US" w:bidi="ar-SA"/>
      </w:rPr>
    </w:lvl>
    <w:lvl w:ilvl="1" w:tplc="1DAA6160">
      <w:start w:val="1"/>
      <w:numFmt w:val="lowerLetter"/>
      <w:lvlText w:val="%2)"/>
      <w:lvlJc w:val="left"/>
      <w:pPr>
        <w:ind w:left="1572" w:hanging="360"/>
        <w:jc w:val="left"/>
      </w:pPr>
      <w:rPr>
        <w:rFonts w:ascii="Calibri" w:eastAsia="Calibri" w:hAnsi="Calibri" w:cs="Calibri" w:hint="default"/>
        <w:b w:val="0"/>
        <w:bCs w:val="0"/>
        <w:i w:val="0"/>
        <w:iCs w:val="0"/>
        <w:spacing w:val="-1"/>
        <w:w w:val="100"/>
        <w:sz w:val="22"/>
        <w:szCs w:val="22"/>
        <w:lang w:val="it-IT" w:eastAsia="en-US" w:bidi="ar-SA"/>
      </w:rPr>
    </w:lvl>
    <w:lvl w:ilvl="2" w:tplc="377625A4">
      <w:numFmt w:val="bullet"/>
      <w:lvlText w:val="●"/>
      <w:lvlJc w:val="left"/>
      <w:pPr>
        <w:ind w:left="199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3" w:tplc="4A18046E">
      <w:numFmt w:val="bullet"/>
      <w:lvlText w:val="•"/>
      <w:lvlJc w:val="left"/>
      <w:pPr>
        <w:ind w:left="2000" w:hanging="360"/>
      </w:pPr>
      <w:rPr>
        <w:rFonts w:hint="default"/>
        <w:lang w:val="it-IT" w:eastAsia="en-US" w:bidi="ar-SA"/>
      </w:rPr>
    </w:lvl>
    <w:lvl w:ilvl="4" w:tplc="36CEE398">
      <w:numFmt w:val="bullet"/>
      <w:lvlText w:val="•"/>
      <w:lvlJc w:val="left"/>
      <w:pPr>
        <w:ind w:left="3275" w:hanging="360"/>
      </w:pPr>
      <w:rPr>
        <w:rFonts w:hint="default"/>
        <w:lang w:val="it-IT" w:eastAsia="en-US" w:bidi="ar-SA"/>
      </w:rPr>
    </w:lvl>
    <w:lvl w:ilvl="5" w:tplc="DAC0AC66">
      <w:numFmt w:val="bullet"/>
      <w:lvlText w:val="•"/>
      <w:lvlJc w:val="left"/>
      <w:pPr>
        <w:ind w:left="4551" w:hanging="360"/>
      </w:pPr>
      <w:rPr>
        <w:rFonts w:hint="default"/>
        <w:lang w:val="it-IT" w:eastAsia="en-US" w:bidi="ar-SA"/>
      </w:rPr>
    </w:lvl>
    <w:lvl w:ilvl="6" w:tplc="5A6A2E32">
      <w:numFmt w:val="bullet"/>
      <w:lvlText w:val="•"/>
      <w:lvlJc w:val="left"/>
      <w:pPr>
        <w:ind w:left="5826" w:hanging="360"/>
      </w:pPr>
      <w:rPr>
        <w:rFonts w:hint="default"/>
        <w:lang w:val="it-IT" w:eastAsia="en-US" w:bidi="ar-SA"/>
      </w:rPr>
    </w:lvl>
    <w:lvl w:ilvl="7" w:tplc="822C7660">
      <w:numFmt w:val="bullet"/>
      <w:lvlText w:val="•"/>
      <w:lvlJc w:val="left"/>
      <w:pPr>
        <w:ind w:left="7102" w:hanging="360"/>
      </w:pPr>
      <w:rPr>
        <w:rFonts w:hint="default"/>
        <w:lang w:val="it-IT" w:eastAsia="en-US" w:bidi="ar-SA"/>
      </w:rPr>
    </w:lvl>
    <w:lvl w:ilvl="8" w:tplc="DD780544">
      <w:numFmt w:val="bullet"/>
      <w:lvlText w:val="•"/>
      <w:lvlJc w:val="left"/>
      <w:pPr>
        <w:ind w:left="8377" w:hanging="360"/>
      </w:pPr>
      <w:rPr>
        <w:rFonts w:hint="default"/>
        <w:lang w:val="it-IT" w:eastAsia="en-US" w:bidi="ar-SA"/>
      </w:rPr>
    </w:lvl>
  </w:abstractNum>
  <w:abstractNum w:abstractNumId="11">
    <w:nsid w:val="6C041679"/>
    <w:multiLevelType w:val="hybridMultilevel"/>
    <w:tmpl w:val="9F5CFCB6"/>
    <w:lvl w:ilvl="0" w:tplc="81F03374">
      <w:numFmt w:val="bullet"/>
      <w:lvlText w:val="●"/>
      <w:lvlJc w:val="left"/>
      <w:pPr>
        <w:ind w:left="142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536A72FE">
      <w:numFmt w:val="bullet"/>
      <w:lvlText w:val="•"/>
      <w:lvlJc w:val="left"/>
      <w:pPr>
        <w:ind w:left="2370" w:hanging="360"/>
      </w:pPr>
      <w:rPr>
        <w:rFonts w:hint="default"/>
        <w:lang w:val="it-IT" w:eastAsia="en-US" w:bidi="ar-SA"/>
      </w:rPr>
    </w:lvl>
    <w:lvl w:ilvl="2" w:tplc="1AA469CC">
      <w:numFmt w:val="bullet"/>
      <w:lvlText w:val="•"/>
      <w:lvlJc w:val="left"/>
      <w:pPr>
        <w:ind w:left="3321" w:hanging="360"/>
      </w:pPr>
      <w:rPr>
        <w:rFonts w:hint="default"/>
        <w:lang w:val="it-IT" w:eastAsia="en-US" w:bidi="ar-SA"/>
      </w:rPr>
    </w:lvl>
    <w:lvl w:ilvl="3" w:tplc="10AA942E">
      <w:numFmt w:val="bullet"/>
      <w:lvlText w:val="•"/>
      <w:lvlJc w:val="left"/>
      <w:pPr>
        <w:ind w:left="4272" w:hanging="360"/>
      </w:pPr>
      <w:rPr>
        <w:rFonts w:hint="default"/>
        <w:lang w:val="it-IT" w:eastAsia="en-US" w:bidi="ar-SA"/>
      </w:rPr>
    </w:lvl>
    <w:lvl w:ilvl="4" w:tplc="3BF0E57A">
      <w:numFmt w:val="bullet"/>
      <w:lvlText w:val="•"/>
      <w:lvlJc w:val="left"/>
      <w:pPr>
        <w:ind w:left="5223" w:hanging="360"/>
      </w:pPr>
      <w:rPr>
        <w:rFonts w:hint="default"/>
        <w:lang w:val="it-IT" w:eastAsia="en-US" w:bidi="ar-SA"/>
      </w:rPr>
    </w:lvl>
    <w:lvl w:ilvl="5" w:tplc="20C0BD8C">
      <w:numFmt w:val="bullet"/>
      <w:lvlText w:val="•"/>
      <w:lvlJc w:val="left"/>
      <w:pPr>
        <w:ind w:left="6174" w:hanging="360"/>
      </w:pPr>
      <w:rPr>
        <w:rFonts w:hint="default"/>
        <w:lang w:val="it-IT" w:eastAsia="en-US" w:bidi="ar-SA"/>
      </w:rPr>
    </w:lvl>
    <w:lvl w:ilvl="6" w:tplc="5BCAAEE2">
      <w:numFmt w:val="bullet"/>
      <w:lvlText w:val="•"/>
      <w:lvlJc w:val="left"/>
      <w:pPr>
        <w:ind w:left="7125" w:hanging="360"/>
      </w:pPr>
      <w:rPr>
        <w:rFonts w:hint="default"/>
        <w:lang w:val="it-IT" w:eastAsia="en-US" w:bidi="ar-SA"/>
      </w:rPr>
    </w:lvl>
    <w:lvl w:ilvl="7" w:tplc="89C86864">
      <w:numFmt w:val="bullet"/>
      <w:lvlText w:val="•"/>
      <w:lvlJc w:val="left"/>
      <w:pPr>
        <w:ind w:left="8076" w:hanging="360"/>
      </w:pPr>
      <w:rPr>
        <w:rFonts w:hint="default"/>
        <w:lang w:val="it-IT" w:eastAsia="en-US" w:bidi="ar-SA"/>
      </w:rPr>
    </w:lvl>
    <w:lvl w:ilvl="8" w:tplc="57942F74">
      <w:numFmt w:val="bullet"/>
      <w:lvlText w:val="•"/>
      <w:lvlJc w:val="left"/>
      <w:pPr>
        <w:ind w:left="9027" w:hanging="360"/>
      </w:pPr>
      <w:rPr>
        <w:rFonts w:hint="default"/>
        <w:lang w:val="it-IT" w:eastAsia="en-US" w:bidi="ar-SA"/>
      </w:rPr>
    </w:lvl>
  </w:abstractNum>
  <w:abstractNum w:abstractNumId="12">
    <w:nsid w:val="6CBD4A9D"/>
    <w:multiLevelType w:val="hybridMultilevel"/>
    <w:tmpl w:val="8066405E"/>
    <w:lvl w:ilvl="0" w:tplc="A390677A">
      <w:numFmt w:val="bullet"/>
      <w:lvlText w:val="●"/>
      <w:lvlJc w:val="left"/>
      <w:pPr>
        <w:ind w:left="157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453C931E">
      <w:numFmt w:val="bullet"/>
      <w:lvlText w:val="•"/>
      <w:lvlJc w:val="left"/>
      <w:pPr>
        <w:ind w:left="2514" w:hanging="360"/>
      </w:pPr>
      <w:rPr>
        <w:rFonts w:hint="default"/>
        <w:lang w:val="it-IT" w:eastAsia="en-US" w:bidi="ar-SA"/>
      </w:rPr>
    </w:lvl>
    <w:lvl w:ilvl="2" w:tplc="655CF748">
      <w:numFmt w:val="bullet"/>
      <w:lvlText w:val="•"/>
      <w:lvlJc w:val="left"/>
      <w:pPr>
        <w:ind w:left="3449" w:hanging="360"/>
      </w:pPr>
      <w:rPr>
        <w:rFonts w:hint="default"/>
        <w:lang w:val="it-IT" w:eastAsia="en-US" w:bidi="ar-SA"/>
      </w:rPr>
    </w:lvl>
    <w:lvl w:ilvl="3" w:tplc="3BC2F1B0">
      <w:numFmt w:val="bullet"/>
      <w:lvlText w:val="•"/>
      <w:lvlJc w:val="left"/>
      <w:pPr>
        <w:ind w:left="4384" w:hanging="360"/>
      </w:pPr>
      <w:rPr>
        <w:rFonts w:hint="default"/>
        <w:lang w:val="it-IT" w:eastAsia="en-US" w:bidi="ar-SA"/>
      </w:rPr>
    </w:lvl>
    <w:lvl w:ilvl="4" w:tplc="A0764546">
      <w:numFmt w:val="bullet"/>
      <w:lvlText w:val="•"/>
      <w:lvlJc w:val="left"/>
      <w:pPr>
        <w:ind w:left="5319" w:hanging="360"/>
      </w:pPr>
      <w:rPr>
        <w:rFonts w:hint="default"/>
        <w:lang w:val="it-IT" w:eastAsia="en-US" w:bidi="ar-SA"/>
      </w:rPr>
    </w:lvl>
    <w:lvl w:ilvl="5" w:tplc="F7645140">
      <w:numFmt w:val="bullet"/>
      <w:lvlText w:val="•"/>
      <w:lvlJc w:val="left"/>
      <w:pPr>
        <w:ind w:left="6254" w:hanging="360"/>
      </w:pPr>
      <w:rPr>
        <w:rFonts w:hint="default"/>
        <w:lang w:val="it-IT" w:eastAsia="en-US" w:bidi="ar-SA"/>
      </w:rPr>
    </w:lvl>
    <w:lvl w:ilvl="6" w:tplc="9B3A6766">
      <w:numFmt w:val="bullet"/>
      <w:lvlText w:val="•"/>
      <w:lvlJc w:val="left"/>
      <w:pPr>
        <w:ind w:left="7189" w:hanging="360"/>
      </w:pPr>
      <w:rPr>
        <w:rFonts w:hint="default"/>
        <w:lang w:val="it-IT" w:eastAsia="en-US" w:bidi="ar-SA"/>
      </w:rPr>
    </w:lvl>
    <w:lvl w:ilvl="7" w:tplc="303CEA14">
      <w:numFmt w:val="bullet"/>
      <w:lvlText w:val="•"/>
      <w:lvlJc w:val="left"/>
      <w:pPr>
        <w:ind w:left="8124" w:hanging="360"/>
      </w:pPr>
      <w:rPr>
        <w:rFonts w:hint="default"/>
        <w:lang w:val="it-IT" w:eastAsia="en-US" w:bidi="ar-SA"/>
      </w:rPr>
    </w:lvl>
    <w:lvl w:ilvl="8" w:tplc="9F667E1E">
      <w:numFmt w:val="bullet"/>
      <w:lvlText w:val="•"/>
      <w:lvlJc w:val="left"/>
      <w:pPr>
        <w:ind w:left="9059" w:hanging="360"/>
      </w:pPr>
      <w:rPr>
        <w:rFonts w:hint="default"/>
        <w:lang w:val="it-IT" w:eastAsia="en-US" w:bidi="ar-SA"/>
      </w:rPr>
    </w:lvl>
  </w:abstractNum>
  <w:abstractNum w:abstractNumId="13">
    <w:nsid w:val="701C20C2"/>
    <w:multiLevelType w:val="hybridMultilevel"/>
    <w:tmpl w:val="C8FAB106"/>
    <w:lvl w:ilvl="0" w:tplc="E72044CE">
      <w:numFmt w:val="bullet"/>
      <w:lvlText w:val="•"/>
      <w:lvlJc w:val="left"/>
      <w:pPr>
        <w:ind w:left="794" w:hanging="720"/>
      </w:pPr>
      <w:rPr>
        <w:rFonts w:ascii="Trebuchet MS" w:eastAsia="Trebuchet MS" w:hAnsi="Trebuchet MS" w:cs="Trebuchet MS" w:hint="default"/>
        <w:b w:val="0"/>
        <w:bCs w:val="0"/>
        <w:i w:val="0"/>
        <w:iCs w:val="0"/>
        <w:spacing w:val="0"/>
        <w:w w:val="100"/>
        <w:sz w:val="20"/>
        <w:szCs w:val="20"/>
        <w:lang w:val="it-IT" w:eastAsia="en-US" w:bidi="ar-SA"/>
      </w:rPr>
    </w:lvl>
    <w:lvl w:ilvl="1" w:tplc="F30A7CCE">
      <w:numFmt w:val="bullet"/>
      <w:lvlText w:val="•"/>
      <w:lvlJc w:val="left"/>
      <w:pPr>
        <w:ind w:left="1812" w:hanging="720"/>
      </w:pPr>
      <w:rPr>
        <w:rFonts w:hint="default"/>
        <w:lang w:val="it-IT" w:eastAsia="en-US" w:bidi="ar-SA"/>
      </w:rPr>
    </w:lvl>
    <w:lvl w:ilvl="2" w:tplc="87F89F50">
      <w:numFmt w:val="bullet"/>
      <w:lvlText w:val="•"/>
      <w:lvlJc w:val="left"/>
      <w:pPr>
        <w:ind w:left="2825" w:hanging="720"/>
      </w:pPr>
      <w:rPr>
        <w:rFonts w:hint="default"/>
        <w:lang w:val="it-IT" w:eastAsia="en-US" w:bidi="ar-SA"/>
      </w:rPr>
    </w:lvl>
    <w:lvl w:ilvl="3" w:tplc="6A524F60">
      <w:numFmt w:val="bullet"/>
      <w:lvlText w:val="•"/>
      <w:lvlJc w:val="left"/>
      <w:pPr>
        <w:ind w:left="3838" w:hanging="720"/>
      </w:pPr>
      <w:rPr>
        <w:rFonts w:hint="default"/>
        <w:lang w:val="it-IT" w:eastAsia="en-US" w:bidi="ar-SA"/>
      </w:rPr>
    </w:lvl>
    <w:lvl w:ilvl="4" w:tplc="9A5422A2">
      <w:numFmt w:val="bullet"/>
      <w:lvlText w:val="•"/>
      <w:lvlJc w:val="left"/>
      <w:pPr>
        <w:ind w:left="4851" w:hanging="720"/>
      </w:pPr>
      <w:rPr>
        <w:rFonts w:hint="default"/>
        <w:lang w:val="it-IT" w:eastAsia="en-US" w:bidi="ar-SA"/>
      </w:rPr>
    </w:lvl>
    <w:lvl w:ilvl="5" w:tplc="F2402530">
      <w:numFmt w:val="bullet"/>
      <w:lvlText w:val="•"/>
      <w:lvlJc w:val="left"/>
      <w:pPr>
        <w:ind w:left="5864" w:hanging="720"/>
      </w:pPr>
      <w:rPr>
        <w:rFonts w:hint="default"/>
        <w:lang w:val="it-IT" w:eastAsia="en-US" w:bidi="ar-SA"/>
      </w:rPr>
    </w:lvl>
    <w:lvl w:ilvl="6" w:tplc="ECD0A4F4">
      <w:numFmt w:val="bullet"/>
      <w:lvlText w:val="•"/>
      <w:lvlJc w:val="left"/>
      <w:pPr>
        <w:ind w:left="6877" w:hanging="720"/>
      </w:pPr>
      <w:rPr>
        <w:rFonts w:hint="default"/>
        <w:lang w:val="it-IT" w:eastAsia="en-US" w:bidi="ar-SA"/>
      </w:rPr>
    </w:lvl>
    <w:lvl w:ilvl="7" w:tplc="B004F9CC">
      <w:numFmt w:val="bullet"/>
      <w:lvlText w:val="•"/>
      <w:lvlJc w:val="left"/>
      <w:pPr>
        <w:ind w:left="7890" w:hanging="720"/>
      </w:pPr>
      <w:rPr>
        <w:rFonts w:hint="default"/>
        <w:lang w:val="it-IT" w:eastAsia="en-US" w:bidi="ar-SA"/>
      </w:rPr>
    </w:lvl>
    <w:lvl w:ilvl="8" w:tplc="8ED04C98">
      <w:numFmt w:val="bullet"/>
      <w:lvlText w:val="•"/>
      <w:lvlJc w:val="left"/>
      <w:pPr>
        <w:ind w:left="8903" w:hanging="720"/>
      </w:pPr>
      <w:rPr>
        <w:rFonts w:hint="default"/>
        <w:lang w:val="it-IT" w:eastAsia="en-US" w:bidi="ar-SA"/>
      </w:rPr>
    </w:lvl>
  </w:abstractNum>
  <w:abstractNum w:abstractNumId="14">
    <w:nsid w:val="727D64D8"/>
    <w:multiLevelType w:val="hybridMultilevel"/>
    <w:tmpl w:val="023ABDAA"/>
    <w:lvl w:ilvl="0" w:tplc="1DAA6160">
      <w:start w:val="1"/>
      <w:numFmt w:val="lowerLetter"/>
      <w:lvlText w:val="%1)"/>
      <w:lvlJc w:val="left"/>
      <w:pPr>
        <w:ind w:left="1572" w:hanging="360"/>
        <w:jc w:val="left"/>
      </w:pPr>
      <w:rPr>
        <w:rFonts w:ascii="Calibri" w:eastAsia="Calibri" w:hAnsi="Calibri" w:cs="Calibri" w:hint="default"/>
        <w:b w:val="0"/>
        <w:bCs w:val="0"/>
        <w:i w:val="0"/>
        <w:iCs w:val="0"/>
        <w:spacing w:val="-1"/>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9A449BC"/>
    <w:multiLevelType w:val="hybridMultilevel"/>
    <w:tmpl w:val="D68AF980"/>
    <w:lvl w:ilvl="0" w:tplc="04100001">
      <w:start w:val="1"/>
      <w:numFmt w:val="bullet"/>
      <w:lvlText w:val=""/>
      <w:lvlJc w:val="left"/>
      <w:pPr>
        <w:ind w:left="793" w:hanging="360"/>
      </w:pPr>
      <w:rPr>
        <w:rFonts w:ascii="Symbol" w:hAnsi="Symbol" w:hint="default"/>
      </w:rPr>
    </w:lvl>
    <w:lvl w:ilvl="1" w:tplc="04100003" w:tentative="1">
      <w:start w:val="1"/>
      <w:numFmt w:val="bullet"/>
      <w:lvlText w:val="o"/>
      <w:lvlJc w:val="left"/>
      <w:pPr>
        <w:ind w:left="1513" w:hanging="360"/>
      </w:pPr>
      <w:rPr>
        <w:rFonts w:ascii="Courier New" w:hAnsi="Courier New" w:cs="Courier New" w:hint="default"/>
      </w:rPr>
    </w:lvl>
    <w:lvl w:ilvl="2" w:tplc="04100005" w:tentative="1">
      <w:start w:val="1"/>
      <w:numFmt w:val="bullet"/>
      <w:lvlText w:val=""/>
      <w:lvlJc w:val="left"/>
      <w:pPr>
        <w:ind w:left="2233" w:hanging="360"/>
      </w:pPr>
      <w:rPr>
        <w:rFonts w:ascii="Wingdings" w:hAnsi="Wingdings" w:hint="default"/>
      </w:rPr>
    </w:lvl>
    <w:lvl w:ilvl="3" w:tplc="04100001" w:tentative="1">
      <w:start w:val="1"/>
      <w:numFmt w:val="bullet"/>
      <w:lvlText w:val=""/>
      <w:lvlJc w:val="left"/>
      <w:pPr>
        <w:ind w:left="2953" w:hanging="360"/>
      </w:pPr>
      <w:rPr>
        <w:rFonts w:ascii="Symbol" w:hAnsi="Symbol" w:hint="default"/>
      </w:rPr>
    </w:lvl>
    <w:lvl w:ilvl="4" w:tplc="04100003" w:tentative="1">
      <w:start w:val="1"/>
      <w:numFmt w:val="bullet"/>
      <w:lvlText w:val="o"/>
      <w:lvlJc w:val="left"/>
      <w:pPr>
        <w:ind w:left="3673" w:hanging="360"/>
      </w:pPr>
      <w:rPr>
        <w:rFonts w:ascii="Courier New" w:hAnsi="Courier New" w:cs="Courier New" w:hint="default"/>
      </w:rPr>
    </w:lvl>
    <w:lvl w:ilvl="5" w:tplc="04100005" w:tentative="1">
      <w:start w:val="1"/>
      <w:numFmt w:val="bullet"/>
      <w:lvlText w:val=""/>
      <w:lvlJc w:val="left"/>
      <w:pPr>
        <w:ind w:left="4393" w:hanging="360"/>
      </w:pPr>
      <w:rPr>
        <w:rFonts w:ascii="Wingdings" w:hAnsi="Wingdings" w:hint="default"/>
      </w:rPr>
    </w:lvl>
    <w:lvl w:ilvl="6" w:tplc="04100001" w:tentative="1">
      <w:start w:val="1"/>
      <w:numFmt w:val="bullet"/>
      <w:lvlText w:val=""/>
      <w:lvlJc w:val="left"/>
      <w:pPr>
        <w:ind w:left="5113" w:hanging="360"/>
      </w:pPr>
      <w:rPr>
        <w:rFonts w:ascii="Symbol" w:hAnsi="Symbol" w:hint="default"/>
      </w:rPr>
    </w:lvl>
    <w:lvl w:ilvl="7" w:tplc="04100003" w:tentative="1">
      <w:start w:val="1"/>
      <w:numFmt w:val="bullet"/>
      <w:lvlText w:val="o"/>
      <w:lvlJc w:val="left"/>
      <w:pPr>
        <w:ind w:left="5833" w:hanging="360"/>
      </w:pPr>
      <w:rPr>
        <w:rFonts w:ascii="Courier New" w:hAnsi="Courier New" w:cs="Courier New" w:hint="default"/>
      </w:rPr>
    </w:lvl>
    <w:lvl w:ilvl="8" w:tplc="04100005" w:tentative="1">
      <w:start w:val="1"/>
      <w:numFmt w:val="bullet"/>
      <w:lvlText w:val=""/>
      <w:lvlJc w:val="left"/>
      <w:pPr>
        <w:ind w:left="6553" w:hanging="360"/>
      </w:pPr>
      <w:rPr>
        <w:rFonts w:ascii="Wingdings" w:hAnsi="Wingdings" w:hint="default"/>
      </w:rPr>
    </w:lvl>
  </w:abstractNum>
  <w:num w:numId="1">
    <w:abstractNumId w:val="2"/>
  </w:num>
  <w:num w:numId="2">
    <w:abstractNumId w:val="7"/>
  </w:num>
  <w:num w:numId="3">
    <w:abstractNumId w:val="13"/>
  </w:num>
  <w:num w:numId="4">
    <w:abstractNumId w:val="8"/>
  </w:num>
  <w:num w:numId="5">
    <w:abstractNumId w:val="0"/>
  </w:num>
  <w:num w:numId="6">
    <w:abstractNumId w:val="3"/>
  </w:num>
  <w:num w:numId="7">
    <w:abstractNumId w:val="6"/>
  </w:num>
  <w:num w:numId="8">
    <w:abstractNumId w:val="11"/>
  </w:num>
  <w:num w:numId="9">
    <w:abstractNumId w:val="12"/>
  </w:num>
  <w:num w:numId="10">
    <w:abstractNumId w:val="10"/>
  </w:num>
  <w:num w:numId="11">
    <w:abstractNumId w:val="5"/>
  </w:num>
  <w:num w:numId="12">
    <w:abstractNumId w:val="9"/>
  </w:num>
  <w:num w:numId="13">
    <w:abstractNumId w:val="1"/>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920EC"/>
    <w:rsid w:val="00023464"/>
    <w:rsid w:val="00063DE2"/>
    <w:rsid w:val="00065E95"/>
    <w:rsid w:val="00077C07"/>
    <w:rsid w:val="00142027"/>
    <w:rsid w:val="00184FD9"/>
    <w:rsid w:val="00196161"/>
    <w:rsid w:val="001E2B08"/>
    <w:rsid w:val="00256BDC"/>
    <w:rsid w:val="002577B4"/>
    <w:rsid w:val="002707AE"/>
    <w:rsid w:val="002B7076"/>
    <w:rsid w:val="002D35DF"/>
    <w:rsid w:val="00337BCA"/>
    <w:rsid w:val="003773CB"/>
    <w:rsid w:val="00527742"/>
    <w:rsid w:val="005601B4"/>
    <w:rsid w:val="00595C06"/>
    <w:rsid w:val="005D0715"/>
    <w:rsid w:val="005D090A"/>
    <w:rsid w:val="005D64B7"/>
    <w:rsid w:val="005E0331"/>
    <w:rsid w:val="00703F29"/>
    <w:rsid w:val="0076521A"/>
    <w:rsid w:val="00787697"/>
    <w:rsid w:val="008049A8"/>
    <w:rsid w:val="00964554"/>
    <w:rsid w:val="009805AF"/>
    <w:rsid w:val="00A4053D"/>
    <w:rsid w:val="00A5722A"/>
    <w:rsid w:val="00A955D1"/>
    <w:rsid w:val="00AB538A"/>
    <w:rsid w:val="00B028D8"/>
    <w:rsid w:val="00B3360C"/>
    <w:rsid w:val="00BC3359"/>
    <w:rsid w:val="00C2095E"/>
    <w:rsid w:val="00C30258"/>
    <w:rsid w:val="00C57362"/>
    <w:rsid w:val="00C920EC"/>
    <w:rsid w:val="00D06F66"/>
    <w:rsid w:val="00D357DB"/>
    <w:rsid w:val="00D43F95"/>
    <w:rsid w:val="00DD6D1B"/>
    <w:rsid w:val="00E56DE0"/>
    <w:rsid w:val="00EC0BF3"/>
    <w:rsid w:val="00ED7391"/>
    <w:rsid w:val="00EE1B81"/>
    <w:rsid w:val="00F03F5C"/>
    <w:rsid w:val="00F51B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24"/>
      <w:ind w:right="1164"/>
      <w:jc w:val="right"/>
      <w:outlineLvl w:val="0"/>
    </w:pPr>
    <w:rPr>
      <w:b/>
      <w:bCs/>
      <w:i/>
      <w:iCs/>
      <w:sz w:val="24"/>
      <w:szCs w:val="24"/>
    </w:rPr>
  </w:style>
  <w:style w:type="paragraph" w:styleId="Titolo2">
    <w:name w:val="heading 2"/>
    <w:basedOn w:val="Normale"/>
    <w:uiPriority w:val="1"/>
    <w:qFormat/>
    <w:pPr>
      <w:ind w:left="1180"/>
      <w:outlineLvl w:val="1"/>
    </w:pPr>
    <w:rPr>
      <w:b/>
      <w:bCs/>
    </w:rPr>
  </w:style>
  <w:style w:type="paragraph" w:styleId="Titolo3">
    <w:name w:val="heading 3"/>
    <w:basedOn w:val="Normale"/>
    <w:uiPriority w:val="1"/>
    <w:qFormat/>
    <w:pPr>
      <w:spacing w:before="220"/>
      <w:ind w:left="315"/>
      <w:outlineLvl w:val="2"/>
    </w:pPr>
    <w:rPr>
      <w:rFonts w:ascii="Arial" w:eastAsia="Arial" w:hAnsi="Arial" w:cs="Arial"/>
      <w:b/>
      <w:bCs/>
    </w:rPr>
  </w:style>
  <w:style w:type="paragraph" w:styleId="Titolo4">
    <w:name w:val="heading 4"/>
    <w:basedOn w:val="Normale"/>
    <w:uiPriority w:val="1"/>
    <w:qFormat/>
    <w:pPr>
      <w:ind w:left="195"/>
      <w:outlineLvl w:val="3"/>
    </w:pPr>
    <w:rPr>
      <w:rFonts w:ascii="Arial" w:eastAsia="Arial" w:hAnsi="Arial" w:cs="Arial"/>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right="708"/>
      <w:jc w:val="center"/>
    </w:pPr>
    <w:rPr>
      <w:rFonts w:ascii="Arial MT" w:eastAsia="Arial MT" w:hAnsi="Arial MT" w:cs="Arial MT"/>
      <w:sz w:val="40"/>
      <w:szCs w:val="40"/>
    </w:rPr>
  </w:style>
  <w:style w:type="paragraph" w:styleId="Paragrafoelenco">
    <w:name w:val="List Paragraph"/>
    <w:basedOn w:val="Normale"/>
    <w:uiPriority w:val="34"/>
    <w:qFormat/>
    <w:pPr>
      <w:ind w:left="1572" w:hanging="360"/>
      <w:jc w:val="both"/>
    </w:pPr>
  </w:style>
  <w:style w:type="paragraph" w:customStyle="1" w:styleId="TableParagraph">
    <w:name w:val="Table Paragraph"/>
    <w:basedOn w:val="Normale"/>
    <w:uiPriority w:val="1"/>
    <w:qFormat/>
    <w:rPr>
      <w:rFonts w:ascii="Arial MT" w:eastAsia="Arial MT" w:hAnsi="Arial MT" w:cs="Arial MT"/>
    </w:rPr>
  </w:style>
  <w:style w:type="paragraph" w:styleId="Intestazione">
    <w:name w:val="header"/>
    <w:basedOn w:val="Normale"/>
    <w:link w:val="IntestazioneCarattere"/>
    <w:uiPriority w:val="99"/>
    <w:unhideWhenUsed/>
    <w:rsid w:val="009805AF"/>
    <w:pPr>
      <w:tabs>
        <w:tab w:val="center" w:pos="4819"/>
        <w:tab w:val="right" w:pos="9638"/>
      </w:tabs>
    </w:pPr>
  </w:style>
  <w:style w:type="character" w:customStyle="1" w:styleId="IntestazioneCarattere">
    <w:name w:val="Intestazione Carattere"/>
    <w:basedOn w:val="Carpredefinitoparagrafo"/>
    <w:link w:val="Intestazione"/>
    <w:uiPriority w:val="99"/>
    <w:rsid w:val="009805AF"/>
    <w:rPr>
      <w:rFonts w:ascii="Calibri" w:eastAsia="Calibri" w:hAnsi="Calibri" w:cs="Calibri"/>
      <w:lang w:val="it-IT"/>
    </w:rPr>
  </w:style>
  <w:style w:type="paragraph" w:styleId="Pidipagina">
    <w:name w:val="footer"/>
    <w:basedOn w:val="Normale"/>
    <w:link w:val="PidipaginaCarattere"/>
    <w:uiPriority w:val="99"/>
    <w:unhideWhenUsed/>
    <w:rsid w:val="009805AF"/>
    <w:pPr>
      <w:tabs>
        <w:tab w:val="center" w:pos="4819"/>
        <w:tab w:val="right" w:pos="9638"/>
      </w:tabs>
    </w:pPr>
  </w:style>
  <w:style w:type="character" w:customStyle="1" w:styleId="PidipaginaCarattere">
    <w:name w:val="Piè di pagina Carattere"/>
    <w:basedOn w:val="Carpredefinitoparagrafo"/>
    <w:link w:val="Pidipagina"/>
    <w:uiPriority w:val="99"/>
    <w:rsid w:val="009805AF"/>
    <w:rPr>
      <w:rFonts w:ascii="Calibri" w:eastAsia="Calibri" w:hAnsi="Calibri" w:cs="Calibri"/>
      <w:lang w:val="it-IT"/>
    </w:rPr>
  </w:style>
  <w:style w:type="character" w:styleId="Collegamentoipertestuale">
    <w:name w:val="Hyperlink"/>
    <w:basedOn w:val="Carpredefinitoparagrafo"/>
    <w:uiPriority w:val="99"/>
    <w:unhideWhenUsed/>
    <w:rsid w:val="002577B4"/>
    <w:rPr>
      <w:color w:val="0000FF" w:themeColor="hyperlink"/>
      <w:u w:val="single"/>
    </w:rPr>
  </w:style>
  <w:style w:type="paragraph" w:styleId="Testofumetto">
    <w:name w:val="Balloon Text"/>
    <w:basedOn w:val="Normale"/>
    <w:link w:val="TestofumettoCarattere"/>
    <w:uiPriority w:val="99"/>
    <w:semiHidden/>
    <w:unhideWhenUsed/>
    <w:rsid w:val="00703F2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3F29"/>
    <w:rPr>
      <w:rFonts w:ascii="Tahoma" w:eastAsia="Calibri" w:hAnsi="Tahoma" w:cs="Tahoma"/>
      <w:sz w:val="16"/>
      <w:szCs w:val="16"/>
      <w:lang w:val="it-IT"/>
    </w:rPr>
  </w:style>
  <w:style w:type="paragraph" w:customStyle="1" w:styleId="Default">
    <w:name w:val="Default"/>
    <w:rsid w:val="00B028D8"/>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B028D8"/>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24"/>
      <w:ind w:right="1164"/>
      <w:jc w:val="right"/>
      <w:outlineLvl w:val="0"/>
    </w:pPr>
    <w:rPr>
      <w:b/>
      <w:bCs/>
      <w:i/>
      <w:iCs/>
      <w:sz w:val="24"/>
      <w:szCs w:val="24"/>
    </w:rPr>
  </w:style>
  <w:style w:type="paragraph" w:styleId="Titolo2">
    <w:name w:val="heading 2"/>
    <w:basedOn w:val="Normale"/>
    <w:uiPriority w:val="1"/>
    <w:qFormat/>
    <w:pPr>
      <w:ind w:left="1180"/>
      <w:outlineLvl w:val="1"/>
    </w:pPr>
    <w:rPr>
      <w:b/>
      <w:bCs/>
    </w:rPr>
  </w:style>
  <w:style w:type="paragraph" w:styleId="Titolo3">
    <w:name w:val="heading 3"/>
    <w:basedOn w:val="Normale"/>
    <w:uiPriority w:val="1"/>
    <w:qFormat/>
    <w:pPr>
      <w:spacing w:before="220"/>
      <w:ind w:left="315"/>
      <w:outlineLvl w:val="2"/>
    </w:pPr>
    <w:rPr>
      <w:rFonts w:ascii="Arial" w:eastAsia="Arial" w:hAnsi="Arial" w:cs="Arial"/>
      <w:b/>
      <w:bCs/>
    </w:rPr>
  </w:style>
  <w:style w:type="paragraph" w:styleId="Titolo4">
    <w:name w:val="heading 4"/>
    <w:basedOn w:val="Normale"/>
    <w:uiPriority w:val="1"/>
    <w:qFormat/>
    <w:pPr>
      <w:ind w:left="195"/>
      <w:outlineLvl w:val="3"/>
    </w:pPr>
    <w:rPr>
      <w:rFonts w:ascii="Arial" w:eastAsia="Arial" w:hAnsi="Arial" w:cs="Arial"/>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right="708"/>
      <w:jc w:val="center"/>
    </w:pPr>
    <w:rPr>
      <w:rFonts w:ascii="Arial MT" w:eastAsia="Arial MT" w:hAnsi="Arial MT" w:cs="Arial MT"/>
      <w:sz w:val="40"/>
      <w:szCs w:val="40"/>
    </w:rPr>
  </w:style>
  <w:style w:type="paragraph" w:styleId="Paragrafoelenco">
    <w:name w:val="List Paragraph"/>
    <w:basedOn w:val="Normale"/>
    <w:uiPriority w:val="34"/>
    <w:qFormat/>
    <w:pPr>
      <w:ind w:left="1572" w:hanging="360"/>
      <w:jc w:val="both"/>
    </w:pPr>
  </w:style>
  <w:style w:type="paragraph" w:customStyle="1" w:styleId="TableParagraph">
    <w:name w:val="Table Paragraph"/>
    <w:basedOn w:val="Normale"/>
    <w:uiPriority w:val="1"/>
    <w:qFormat/>
    <w:rPr>
      <w:rFonts w:ascii="Arial MT" w:eastAsia="Arial MT" w:hAnsi="Arial MT" w:cs="Arial MT"/>
    </w:rPr>
  </w:style>
  <w:style w:type="paragraph" w:styleId="Intestazione">
    <w:name w:val="header"/>
    <w:basedOn w:val="Normale"/>
    <w:link w:val="IntestazioneCarattere"/>
    <w:uiPriority w:val="99"/>
    <w:unhideWhenUsed/>
    <w:rsid w:val="009805AF"/>
    <w:pPr>
      <w:tabs>
        <w:tab w:val="center" w:pos="4819"/>
        <w:tab w:val="right" w:pos="9638"/>
      </w:tabs>
    </w:pPr>
  </w:style>
  <w:style w:type="character" w:customStyle="1" w:styleId="IntestazioneCarattere">
    <w:name w:val="Intestazione Carattere"/>
    <w:basedOn w:val="Carpredefinitoparagrafo"/>
    <w:link w:val="Intestazione"/>
    <w:uiPriority w:val="99"/>
    <w:rsid w:val="009805AF"/>
    <w:rPr>
      <w:rFonts w:ascii="Calibri" w:eastAsia="Calibri" w:hAnsi="Calibri" w:cs="Calibri"/>
      <w:lang w:val="it-IT"/>
    </w:rPr>
  </w:style>
  <w:style w:type="paragraph" w:styleId="Pidipagina">
    <w:name w:val="footer"/>
    <w:basedOn w:val="Normale"/>
    <w:link w:val="PidipaginaCarattere"/>
    <w:uiPriority w:val="99"/>
    <w:unhideWhenUsed/>
    <w:rsid w:val="009805AF"/>
    <w:pPr>
      <w:tabs>
        <w:tab w:val="center" w:pos="4819"/>
        <w:tab w:val="right" w:pos="9638"/>
      </w:tabs>
    </w:pPr>
  </w:style>
  <w:style w:type="character" w:customStyle="1" w:styleId="PidipaginaCarattere">
    <w:name w:val="Piè di pagina Carattere"/>
    <w:basedOn w:val="Carpredefinitoparagrafo"/>
    <w:link w:val="Pidipagina"/>
    <w:uiPriority w:val="99"/>
    <w:rsid w:val="009805AF"/>
    <w:rPr>
      <w:rFonts w:ascii="Calibri" w:eastAsia="Calibri" w:hAnsi="Calibri" w:cs="Calibri"/>
      <w:lang w:val="it-IT"/>
    </w:rPr>
  </w:style>
  <w:style w:type="character" w:styleId="Collegamentoipertestuale">
    <w:name w:val="Hyperlink"/>
    <w:basedOn w:val="Carpredefinitoparagrafo"/>
    <w:uiPriority w:val="99"/>
    <w:unhideWhenUsed/>
    <w:rsid w:val="002577B4"/>
    <w:rPr>
      <w:color w:val="0000FF" w:themeColor="hyperlink"/>
      <w:u w:val="single"/>
    </w:rPr>
  </w:style>
  <w:style w:type="paragraph" w:styleId="Testofumetto">
    <w:name w:val="Balloon Text"/>
    <w:basedOn w:val="Normale"/>
    <w:link w:val="TestofumettoCarattere"/>
    <w:uiPriority w:val="99"/>
    <w:semiHidden/>
    <w:unhideWhenUsed/>
    <w:rsid w:val="00703F2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3F29"/>
    <w:rPr>
      <w:rFonts w:ascii="Tahoma" w:eastAsia="Calibri" w:hAnsi="Tahoma" w:cs="Tahoma"/>
      <w:sz w:val="16"/>
      <w:szCs w:val="16"/>
      <w:lang w:val="it-IT"/>
    </w:rPr>
  </w:style>
  <w:style w:type="paragraph" w:customStyle="1" w:styleId="Default">
    <w:name w:val="Default"/>
    <w:rsid w:val="00B028D8"/>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B028D8"/>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tocollo@gpdp.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eprivacy.it/home/modulistica-e-servizi-onlin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pd@regione.puglia.it" TargetMode="External"/><Relationship Id="rId4" Type="http://schemas.microsoft.com/office/2007/relationships/stylesWithEffects" Target="stylesWithEffects.xml"/><Relationship Id="rId9" Type="http://schemas.openxmlformats.org/officeDocument/2006/relationships/hyperlink" Target="mailto:protocollo.sezionerisorsesostenibili@pec.rupar.puglia.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D2A83-8748-4F56-A4CF-5387E27AF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1006</Words>
  <Characters>5735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Provvedimento Determinazione Dirigenziale 036/DIR/2024/00484</vt:lpstr>
    </vt:vector>
  </TitlesOfParts>
  <Company>HP</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Provvedimento Determinazione Dirigenziale 036/DIR/2024/00484</dc:title>
  <dc:creator>Domenico Campanile</dc:creator>
  <cp:lastModifiedBy>Pasquale Giura</cp:lastModifiedBy>
  <cp:revision>3</cp:revision>
  <cp:lastPrinted>2025-10-14T10:58:00Z</cp:lastPrinted>
  <dcterms:created xsi:type="dcterms:W3CDTF">2025-11-05T11:11:00Z</dcterms:created>
  <dcterms:modified xsi:type="dcterms:W3CDTF">2025-11-05T11:12:00Z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2025-09-15T00:00:00Z</vt:filetime>
  </property>
  <property fmtid="{D5CDD505-2E9C-101B-9397-08002B2CF9AE}" pid="4" name="rif">
    <vt:lpwstr>tipo_provvedimento_determinazione-87708</vt:lpwstr>
  </property>
</Properties>
</file>